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BD4D" w14:textId="09DBC57E" w:rsidR="00976C5E" w:rsidRPr="00C534F4" w:rsidRDefault="00E37521" w:rsidP="00E37521">
      <w:pPr>
        <w:pStyle w:val="Title"/>
        <w:rPr>
          <w:lang w:val="nl-NL"/>
        </w:rPr>
      </w:pPr>
      <w:r w:rsidRPr="00C534F4">
        <w:rPr>
          <w:lang w:val="nl-NL"/>
        </w:rPr>
        <w:t xml:space="preserve">Toetsingskader Internationale Samenwerking </w:t>
      </w:r>
      <w:r w:rsidR="00540F3F">
        <w:rPr>
          <w:lang w:val="nl-NL"/>
        </w:rPr>
        <w:t>en Kennisveil</w:t>
      </w:r>
      <w:r w:rsidR="00851E52">
        <w:rPr>
          <w:lang w:val="nl-NL"/>
        </w:rPr>
        <w:t>i</w:t>
      </w:r>
      <w:r w:rsidR="00540F3F">
        <w:rPr>
          <w:lang w:val="nl-NL"/>
        </w:rPr>
        <w:t xml:space="preserve">gheid (TISK) </w:t>
      </w:r>
      <w:r w:rsidRPr="00C534F4">
        <w:rPr>
          <w:lang w:val="nl-NL"/>
        </w:rPr>
        <w:t>UM</w:t>
      </w:r>
    </w:p>
    <w:p w14:paraId="4A1F0DB6" w14:textId="22DC4452" w:rsidR="00E37521" w:rsidRPr="00C534F4" w:rsidRDefault="00E37521">
      <w:pPr>
        <w:rPr>
          <w:rFonts w:ascii="Verdana" w:hAnsi="Verdana"/>
          <w:sz w:val="18"/>
          <w:szCs w:val="18"/>
          <w:lang w:val="nl-NL"/>
        </w:rPr>
      </w:pPr>
    </w:p>
    <w:p w14:paraId="245DD7AF" w14:textId="1DD5B265" w:rsidR="00E37521" w:rsidRPr="00E37521" w:rsidRDefault="00E37521" w:rsidP="00E37521">
      <w:pPr>
        <w:pStyle w:val="Heading1"/>
        <w:rPr>
          <w:lang w:val="nl-NL"/>
        </w:rPr>
      </w:pPr>
      <w:r w:rsidRPr="00E37521">
        <w:rPr>
          <w:lang w:val="nl-NL"/>
        </w:rPr>
        <w:t>Algemeen uitgangspunt</w:t>
      </w:r>
    </w:p>
    <w:p w14:paraId="74BAD272" w14:textId="419D90FA" w:rsidR="00F32F65" w:rsidRDefault="00DF6492">
      <w:pPr>
        <w:rPr>
          <w:rFonts w:ascii="Verdana" w:hAnsi="Verdana"/>
          <w:sz w:val="18"/>
          <w:szCs w:val="18"/>
          <w:lang w:val="nl-NL"/>
        </w:rPr>
      </w:pPr>
      <w:r>
        <w:rPr>
          <w:rFonts w:ascii="Verdana" w:hAnsi="Verdana"/>
          <w:sz w:val="18"/>
          <w:szCs w:val="18"/>
          <w:lang w:val="nl-NL"/>
        </w:rPr>
        <w:t xml:space="preserve">Internationalisering is cruciaal voor de kwaliteit van onderwijs en onderzoek. </w:t>
      </w:r>
      <w:r w:rsidR="00E37521">
        <w:rPr>
          <w:rFonts w:ascii="Verdana" w:hAnsi="Verdana"/>
          <w:sz w:val="18"/>
          <w:szCs w:val="18"/>
          <w:lang w:val="nl-NL"/>
        </w:rPr>
        <w:t>De UM heeft niet voor niets internationalisering hoog in het vaandel staan.</w:t>
      </w:r>
      <w:r>
        <w:rPr>
          <w:rFonts w:ascii="Verdana" w:hAnsi="Verdana"/>
          <w:sz w:val="18"/>
          <w:szCs w:val="18"/>
          <w:lang w:val="nl-NL"/>
        </w:rPr>
        <w:t xml:space="preserve"> Internationale samenwerking in onderwijs en onderzoek is daar onlosmakelijk mee verbonden.</w:t>
      </w:r>
      <w:r w:rsidR="00E37521">
        <w:rPr>
          <w:rFonts w:ascii="Verdana" w:hAnsi="Verdana"/>
          <w:sz w:val="18"/>
          <w:szCs w:val="18"/>
          <w:lang w:val="nl-NL"/>
        </w:rPr>
        <w:t xml:space="preserve">  </w:t>
      </w:r>
      <w:r w:rsidR="004D7508">
        <w:rPr>
          <w:rFonts w:ascii="Verdana" w:hAnsi="Verdana"/>
          <w:sz w:val="18"/>
          <w:szCs w:val="18"/>
          <w:lang w:val="nl-NL"/>
        </w:rPr>
        <w:t xml:space="preserve">Als uitgangspunt geldt daarom </w:t>
      </w:r>
      <w:r w:rsidR="00E37521">
        <w:rPr>
          <w:rFonts w:ascii="Verdana" w:hAnsi="Verdana"/>
          <w:sz w:val="18"/>
          <w:szCs w:val="18"/>
          <w:lang w:val="nl-NL"/>
        </w:rPr>
        <w:t xml:space="preserve">dat de UM graag met buitenlandse partijen samenwerkt </w:t>
      </w:r>
      <w:r>
        <w:rPr>
          <w:rFonts w:ascii="Verdana" w:hAnsi="Verdana"/>
          <w:sz w:val="18"/>
          <w:szCs w:val="18"/>
          <w:lang w:val="nl-NL"/>
        </w:rPr>
        <w:t xml:space="preserve">met als inzet dat </w:t>
      </w:r>
      <w:r w:rsidR="004D7508">
        <w:rPr>
          <w:rFonts w:ascii="Verdana" w:hAnsi="Verdana"/>
          <w:sz w:val="18"/>
          <w:szCs w:val="18"/>
          <w:lang w:val="nl-NL"/>
        </w:rPr>
        <w:t xml:space="preserve">internationale </w:t>
      </w:r>
      <w:r w:rsidR="00E37521">
        <w:rPr>
          <w:rFonts w:ascii="Verdana" w:hAnsi="Verdana"/>
          <w:sz w:val="18"/>
          <w:szCs w:val="18"/>
          <w:lang w:val="nl-NL"/>
        </w:rPr>
        <w:t xml:space="preserve">samenwerking een betekenisvolle bijdrage levert aan onze strategische doelen, </w:t>
      </w:r>
      <w:r w:rsidR="004D7508">
        <w:rPr>
          <w:rFonts w:ascii="Verdana" w:hAnsi="Verdana"/>
          <w:sz w:val="18"/>
          <w:szCs w:val="18"/>
          <w:lang w:val="nl-NL"/>
        </w:rPr>
        <w:t xml:space="preserve">aan </w:t>
      </w:r>
      <w:r w:rsidR="00E37521">
        <w:rPr>
          <w:rFonts w:ascii="Verdana" w:hAnsi="Verdana"/>
          <w:sz w:val="18"/>
          <w:szCs w:val="18"/>
          <w:lang w:val="nl-NL"/>
        </w:rPr>
        <w:t>ons onderwijs, onderzoek</w:t>
      </w:r>
      <w:r>
        <w:rPr>
          <w:rFonts w:ascii="Verdana" w:hAnsi="Verdana"/>
          <w:sz w:val="18"/>
          <w:szCs w:val="18"/>
          <w:lang w:val="nl-NL"/>
        </w:rPr>
        <w:t>,</w:t>
      </w:r>
      <w:r w:rsidR="00E37521">
        <w:rPr>
          <w:rFonts w:ascii="Verdana" w:hAnsi="Verdana"/>
          <w:sz w:val="18"/>
          <w:szCs w:val="18"/>
          <w:lang w:val="nl-NL"/>
        </w:rPr>
        <w:t xml:space="preserve"> de ontwikkeling van studenten </w:t>
      </w:r>
      <w:r>
        <w:rPr>
          <w:rFonts w:ascii="Verdana" w:hAnsi="Verdana"/>
          <w:sz w:val="18"/>
          <w:szCs w:val="18"/>
          <w:lang w:val="nl-NL"/>
        </w:rPr>
        <w:t xml:space="preserve">en </w:t>
      </w:r>
      <w:r w:rsidR="00E37521">
        <w:rPr>
          <w:rFonts w:ascii="Verdana" w:hAnsi="Verdana"/>
          <w:sz w:val="18"/>
          <w:szCs w:val="18"/>
          <w:lang w:val="nl-NL"/>
        </w:rPr>
        <w:t xml:space="preserve">medewerkers. </w:t>
      </w:r>
    </w:p>
    <w:p w14:paraId="5BA6D8EC" w14:textId="5C032CE3" w:rsidR="003153B7" w:rsidRDefault="003153B7">
      <w:pPr>
        <w:rPr>
          <w:rFonts w:ascii="Verdana" w:hAnsi="Verdana"/>
          <w:sz w:val="18"/>
          <w:szCs w:val="18"/>
          <w:lang w:val="nl-NL"/>
        </w:rPr>
      </w:pPr>
      <w:r>
        <w:rPr>
          <w:rFonts w:ascii="Verdana" w:hAnsi="Verdana"/>
          <w:sz w:val="18"/>
          <w:szCs w:val="18"/>
          <w:lang w:val="nl-NL"/>
        </w:rPr>
        <w:t xml:space="preserve">Bij het aangaan van een nieuwe internationale samenwerking of de evaluatie van een bestaande internationale samenwerking </w:t>
      </w:r>
      <w:r w:rsidR="004D7508">
        <w:rPr>
          <w:rFonts w:ascii="Verdana" w:hAnsi="Verdana"/>
          <w:sz w:val="18"/>
          <w:szCs w:val="18"/>
          <w:lang w:val="nl-NL"/>
        </w:rPr>
        <w:t xml:space="preserve">kan en </w:t>
      </w:r>
      <w:r>
        <w:rPr>
          <w:rFonts w:ascii="Verdana" w:hAnsi="Verdana"/>
          <w:sz w:val="18"/>
          <w:szCs w:val="18"/>
          <w:lang w:val="nl-NL"/>
        </w:rPr>
        <w:t>dient deze vanuit twee gezichtspunten bekeken te worden:</w:t>
      </w:r>
    </w:p>
    <w:p w14:paraId="1C190399" w14:textId="77777777" w:rsidR="006D70C8" w:rsidRDefault="006D70C8" w:rsidP="005409CA">
      <w:pPr>
        <w:pStyle w:val="ListParagraph"/>
        <w:numPr>
          <w:ilvl w:val="0"/>
          <w:numId w:val="12"/>
        </w:numPr>
        <w:rPr>
          <w:rFonts w:ascii="Verdana" w:hAnsi="Verdana"/>
          <w:sz w:val="18"/>
          <w:szCs w:val="18"/>
          <w:lang w:val="nl-NL"/>
        </w:rPr>
      </w:pPr>
      <w:r>
        <w:rPr>
          <w:rFonts w:ascii="Verdana" w:hAnsi="Verdana"/>
          <w:sz w:val="18"/>
          <w:szCs w:val="18"/>
          <w:lang w:val="nl-NL"/>
        </w:rPr>
        <w:t xml:space="preserve">Vanuit beleidsmatig/strategisch perspectief: </w:t>
      </w:r>
      <w:r w:rsidR="004D7508">
        <w:rPr>
          <w:rFonts w:ascii="Verdana" w:hAnsi="Verdana"/>
          <w:sz w:val="18"/>
          <w:szCs w:val="18"/>
          <w:lang w:val="nl-NL"/>
        </w:rPr>
        <w:t>Welk doel streven we met een sa</w:t>
      </w:r>
      <w:r>
        <w:rPr>
          <w:rFonts w:ascii="Verdana" w:hAnsi="Verdana"/>
          <w:sz w:val="18"/>
          <w:szCs w:val="18"/>
          <w:lang w:val="nl-NL"/>
        </w:rPr>
        <w:t>menwerking na?</w:t>
      </w:r>
    </w:p>
    <w:p w14:paraId="0E1FDBAC" w14:textId="2A18051B" w:rsidR="004D7508" w:rsidRPr="005409CA" w:rsidRDefault="006D70C8" w:rsidP="005409CA">
      <w:pPr>
        <w:pStyle w:val="ListParagraph"/>
        <w:numPr>
          <w:ilvl w:val="0"/>
          <w:numId w:val="12"/>
        </w:numPr>
        <w:rPr>
          <w:rFonts w:ascii="Verdana" w:hAnsi="Verdana"/>
          <w:sz w:val="18"/>
          <w:szCs w:val="18"/>
          <w:lang w:val="nl-NL"/>
        </w:rPr>
      </w:pPr>
      <w:r>
        <w:rPr>
          <w:rFonts w:ascii="Verdana" w:hAnsi="Verdana"/>
          <w:sz w:val="18"/>
          <w:szCs w:val="18"/>
          <w:lang w:val="nl-NL"/>
        </w:rPr>
        <w:t xml:space="preserve">Vanuit het perspectief van kennisveiligheid: </w:t>
      </w:r>
      <w:r w:rsidR="004D7508">
        <w:rPr>
          <w:rFonts w:ascii="Verdana" w:hAnsi="Verdana"/>
          <w:sz w:val="18"/>
          <w:szCs w:val="18"/>
          <w:lang w:val="nl-NL"/>
        </w:rPr>
        <w:t xml:space="preserve">Welke risico’s zijn verbonden aan een specifieke </w:t>
      </w:r>
      <w:r>
        <w:rPr>
          <w:rFonts w:ascii="Verdana" w:hAnsi="Verdana"/>
          <w:sz w:val="18"/>
          <w:szCs w:val="18"/>
          <w:lang w:val="nl-NL"/>
        </w:rPr>
        <w:t>samenwerking?</w:t>
      </w:r>
    </w:p>
    <w:p w14:paraId="355DEEEF" w14:textId="2E7609FD" w:rsidR="004D7508" w:rsidRDefault="004D7508" w:rsidP="004D7508">
      <w:pPr>
        <w:rPr>
          <w:rFonts w:ascii="Verdana" w:hAnsi="Verdana"/>
          <w:sz w:val="18"/>
          <w:szCs w:val="18"/>
          <w:lang w:val="nl-NL"/>
        </w:rPr>
      </w:pPr>
      <w:r>
        <w:rPr>
          <w:rFonts w:ascii="Verdana" w:hAnsi="Verdana"/>
          <w:sz w:val="18"/>
          <w:szCs w:val="18"/>
          <w:lang w:val="nl-NL"/>
        </w:rPr>
        <w:t xml:space="preserve">Het beleidsmatig/strategisch perspectief bepaalt in hoeverre een specifieke samenwerking </w:t>
      </w:r>
      <w:r w:rsidR="00FF7751">
        <w:rPr>
          <w:rFonts w:ascii="Verdana" w:hAnsi="Verdana"/>
          <w:sz w:val="18"/>
          <w:szCs w:val="18"/>
          <w:lang w:val="nl-NL"/>
        </w:rPr>
        <w:t>bijdraagt tot de bredere</w:t>
      </w:r>
      <w:r>
        <w:rPr>
          <w:rFonts w:ascii="Verdana" w:hAnsi="Verdana"/>
          <w:sz w:val="18"/>
          <w:szCs w:val="18"/>
          <w:lang w:val="nl-NL"/>
        </w:rPr>
        <w:t xml:space="preserve"> doelen die we ons hebben gesteld.</w:t>
      </w:r>
      <w:r w:rsidR="00FF7751">
        <w:rPr>
          <w:rFonts w:ascii="Verdana" w:hAnsi="Verdana"/>
          <w:sz w:val="18"/>
          <w:szCs w:val="18"/>
          <w:lang w:val="nl-NL"/>
        </w:rPr>
        <w:t xml:space="preserve"> Het kennisveiligheidsperspectief bepaalt of de risico’s die met een specifieke samenwerking gelopen worden al dan niet aanvaardbaar zijn. </w:t>
      </w:r>
      <w:r>
        <w:rPr>
          <w:rFonts w:ascii="Verdana" w:hAnsi="Verdana"/>
          <w:sz w:val="18"/>
          <w:szCs w:val="18"/>
          <w:lang w:val="nl-NL"/>
        </w:rPr>
        <w:t xml:space="preserve">  </w:t>
      </w:r>
    </w:p>
    <w:p w14:paraId="244CAB69" w14:textId="039CE731" w:rsidR="004D7508" w:rsidRDefault="004D7508" w:rsidP="004D7508">
      <w:pPr>
        <w:rPr>
          <w:rFonts w:ascii="Verdana" w:hAnsi="Verdana"/>
          <w:sz w:val="18"/>
          <w:szCs w:val="18"/>
          <w:lang w:val="nl-NL"/>
        </w:rPr>
      </w:pPr>
      <w:r>
        <w:rPr>
          <w:rFonts w:ascii="Verdana" w:hAnsi="Verdana"/>
          <w:sz w:val="18"/>
          <w:szCs w:val="18"/>
          <w:lang w:val="nl-NL"/>
        </w:rPr>
        <w:t>I</w:t>
      </w:r>
      <w:r w:rsidRPr="00E37521">
        <w:rPr>
          <w:rFonts w:ascii="Verdana" w:hAnsi="Verdana"/>
          <w:sz w:val="18"/>
          <w:szCs w:val="18"/>
          <w:lang w:val="nl-NL"/>
        </w:rPr>
        <w:t>n het licht van geopolitieke, technologische en maatsc</w:t>
      </w:r>
      <w:r>
        <w:rPr>
          <w:rFonts w:ascii="Verdana" w:hAnsi="Verdana"/>
          <w:sz w:val="18"/>
          <w:szCs w:val="18"/>
          <w:lang w:val="nl-NL"/>
        </w:rPr>
        <w:t xml:space="preserve">happelijke ontwikkelingen wordt </w:t>
      </w:r>
      <w:r w:rsidRPr="00E37521">
        <w:rPr>
          <w:rFonts w:ascii="Verdana" w:hAnsi="Verdana"/>
          <w:sz w:val="18"/>
          <w:szCs w:val="18"/>
          <w:lang w:val="nl-NL"/>
        </w:rPr>
        <w:t>internationale samenwerking voor kennisinstellingen steeds complexer</w:t>
      </w:r>
      <w:r>
        <w:rPr>
          <w:rFonts w:ascii="Verdana" w:hAnsi="Verdana"/>
          <w:sz w:val="18"/>
          <w:szCs w:val="18"/>
          <w:lang w:val="nl-NL"/>
        </w:rPr>
        <w:t>. Kennis en innovatie worden steeds meer gezien als strategisch machtsmiddel van statelijke actoren. We moeten bedacht zijn op de risico’s die we hierbij lopen. Deze risico’s liggen op het gebied van:</w:t>
      </w:r>
    </w:p>
    <w:p w14:paraId="2C589358" w14:textId="77777777" w:rsidR="004D7508" w:rsidRDefault="004D7508" w:rsidP="004D7508">
      <w:pPr>
        <w:pStyle w:val="ListParagraph"/>
        <w:numPr>
          <w:ilvl w:val="0"/>
          <w:numId w:val="1"/>
        </w:numPr>
        <w:rPr>
          <w:rFonts w:ascii="Verdana" w:hAnsi="Verdana"/>
          <w:sz w:val="18"/>
          <w:szCs w:val="18"/>
          <w:lang w:val="nl-NL"/>
        </w:rPr>
      </w:pPr>
      <w:r>
        <w:rPr>
          <w:rFonts w:ascii="Verdana" w:hAnsi="Verdana"/>
          <w:sz w:val="18"/>
          <w:szCs w:val="18"/>
          <w:lang w:val="nl-NL"/>
        </w:rPr>
        <w:t>ongewenste overdracht van sensitieve kennis en technologie met negatieve gevolgen voor de nationale veiligheid en de Nederlandse innovatiekracht;</w:t>
      </w:r>
    </w:p>
    <w:p w14:paraId="5D195349" w14:textId="77777777" w:rsidR="004D7508" w:rsidRDefault="004D7508" w:rsidP="004D7508">
      <w:pPr>
        <w:pStyle w:val="ListParagraph"/>
        <w:numPr>
          <w:ilvl w:val="0"/>
          <w:numId w:val="1"/>
        </w:numPr>
        <w:rPr>
          <w:rFonts w:ascii="Verdana" w:hAnsi="Verdana"/>
          <w:sz w:val="18"/>
          <w:szCs w:val="18"/>
          <w:lang w:val="nl-NL"/>
        </w:rPr>
      </w:pPr>
      <w:r>
        <w:rPr>
          <w:rFonts w:ascii="Verdana" w:hAnsi="Verdana"/>
          <w:sz w:val="18"/>
          <w:szCs w:val="18"/>
          <w:lang w:val="nl-NL"/>
        </w:rPr>
        <w:t>heimelijke beïnvloedings- en inmengingsactiviteiten mogelijk resulterend in (zelf)censuur en daarmee aantasting van de academische vrijheid;</w:t>
      </w:r>
    </w:p>
    <w:p w14:paraId="2F9CF9D4" w14:textId="77777777" w:rsidR="004D7508" w:rsidRDefault="004D7508" w:rsidP="004D7508">
      <w:pPr>
        <w:pStyle w:val="ListParagraph"/>
        <w:numPr>
          <w:ilvl w:val="0"/>
          <w:numId w:val="1"/>
        </w:numPr>
        <w:rPr>
          <w:rFonts w:ascii="Verdana" w:hAnsi="Verdana"/>
          <w:sz w:val="18"/>
          <w:szCs w:val="18"/>
          <w:lang w:val="nl-NL"/>
        </w:rPr>
      </w:pPr>
      <w:r>
        <w:rPr>
          <w:rFonts w:ascii="Verdana" w:hAnsi="Verdana"/>
          <w:sz w:val="18"/>
          <w:szCs w:val="18"/>
          <w:lang w:val="nl-NL"/>
        </w:rPr>
        <w:t>samenwerking met personen en/of instellingen uit landen waar fundamentele rechten niet gerespecteerd worden.</w:t>
      </w:r>
    </w:p>
    <w:p w14:paraId="3428F97B" w14:textId="26E1FC79" w:rsidR="004D7508" w:rsidRPr="00F32F65" w:rsidRDefault="004D7508" w:rsidP="004D7508">
      <w:pPr>
        <w:rPr>
          <w:rFonts w:ascii="Verdana" w:hAnsi="Verdana"/>
          <w:sz w:val="18"/>
          <w:szCs w:val="18"/>
          <w:lang w:val="nl-NL"/>
        </w:rPr>
      </w:pPr>
      <w:r>
        <w:rPr>
          <w:rFonts w:ascii="Verdana" w:hAnsi="Verdana"/>
          <w:sz w:val="18"/>
          <w:szCs w:val="18"/>
          <w:lang w:val="nl-NL"/>
        </w:rPr>
        <w:t xml:space="preserve">In het kader van kennisveiligheid dienen we als UM te voldoen aan de Leidraad Kennisveiligheid van OCW. Tevens staan we als UM voor academische waarden </w:t>
      </w:r>
      <w:r w:rsidR="00FF7751">
        <w:rPr>
          <w:rFonts w:ascii="Verdana" w:hAnsi="Verdana"/>
          <w:sz w:val="18"/>
          <w:szCs w:val="18"/>
          <w:lang w:val="nl-NL"/>
        </w:rPr>
        <w:t xml:space="preserve">en </w:t>
      </w:r>
      <w:r>
        <w:rPr>
          <w:rFonts w:ascii="Verdana" w:hAnsi="Verdana"/>
          <w:sz w:val="18"/>
          <w:szCs w:val="18"/>
          <w:lang w:val="nl-NL"/>
        </w:rPr>
        <w:t>ethische principes</w:t>
      </w:r>
      <w:r w:rsidR="00FF7751">
        <w:rPr>
          <w:rFonts w:ascii="Verdana" w:hAnsi="Verdana"/>
          <w:sz w:val="18"/>
          <w:szCs w:val="18"/>
          <w:lang w:val="nl-NL"/>
        </w:rPr>
        <w:t>. Zo</w:t>
      </w:r>
      <w:r>
        <w:rPr>
          <w:rFonts w:ascii="Verdana" w:hAnsi="Verdana"/>
          <w:sz w:val="18"/>
          <w:szCs w:val="18"/>
          <w:lang w:val="nl-NL"/>
        </w:rPr>
        <w:t xml:space="preserve"> willen we niet dat onze kennis en </w:t>
      </w:r>
      <w:r w:rsidRPr="00540F3F">
        <w:rPr>
          <w:rFonts w:ascii="Verdana" w:hAnsi="Verdana"/>
          <w:sz w:val="18"/>
          <w:szCs w:val="18"/>
          <w:lang w:val="nl-NL"/>
        </w:rPr>
        <w:t xml:space="preserve">technologie </w:t>
      </w:r>
      <w:r w:rsidR="00FF7751">
        <w:rPr>
          <w:rFonts w:ascii="Verdana" w:hAnsi="Verdana"/>
          <w:sz w:val="18"/>
          <w:szCs w:val="18"/>
          <w:lang w:val="nl-NL"/>
        </w:rPr>
        <w:t xml:space="preserve">buiten medeweten </w:t>
      </w:r>
      <w:r w:rsidRPr="00540F3F">
        <w:rPr>
          <w:rFonts w:ascii="Verdana" w:hAnsi="Verdana"/>
          <w:sz w:val="18"/>
          <w:szCs w:val="18"/>
          <w:lang w:val="nl-NL"/>
        </w:rPr>
        <w:t>gebruikt word</w:t>
      </w:r>
      <w:r w:rsidR="00FF7751">
        <w:rPr>
          <w:rFonts w:ascii="Verdana" w:hAnsi="Verdana"/>
          <w:sz w:val="18"/>
          <w:szCs w:val="18"/>
          <w:lang w:val="nl-NL"/>
        </w:rPr>
        <w:t xml:space="preserve">t </w:t>
      </w:r>
      <w:r w:rsidRPr="00540F3F">
        <w:rPr>
          <w:rFonts w:ascii="Verdana" w:hAnsi="Verdana"/>
          <w:sz w:val="18"/>
          <w:szCs w:val="18"/>
          <w:lang w:val="nl-NL"/>
        </w:rPr>
        <w:t>voor militaire doeleinden (</w:t>
      </w:r>
      <w:r>
        <w:rPr>
          <w:rFonts w:ascii="Verdana" w:hAnsi="Verdana"/>
          <w:sz w:val="18"/>
          <w:szCs w:val="18"/>
          <w:lang w:val="nl-NL"/>
        </w:rPr>
        <w:t>“</w:t>
      </w:r>
      <w:r w:rsidRPr="00540F3F">
        <w:rPr>
          <w:rFonts w:ascii="Verdana" w:hAnsi="Verdana"/>
          <w:sz w:val="18"/>
          <w:szCs w:val="18"/>
          <w:lang w:val="nl-NL"/>
        </w:rPr>
        <w:t>dual use</w:t>
      </w:r>
      <w:r>
        <w:rPr>
          <w:rFonts w:ascii="Verdana" w:hAnsi="Verdana"/>
          <w:sz w:val="18"/>
          <w:szCs w:val="18"/>
          <w:lang w:val="nl-NL"/>
        </w:rPr>
        <w:t>”</w:t>
      </w:r>
      <w:r w:rsidR="006D70C8">
        <w:rPr>
          <w:rFonts w:ascii="Verdana" w:hAnsi="Verdana"/>
          <w:sz w:val="18"/>
          <w:szCs w:val="18"/>
          <w:lang w:val="nl-NL"/>
        </w:rPr>
        <w:t xml:space="preserve">) of door andere partijen commercieel </w:t>
      </w:r>
      <w:r w:rsidR="005409CA">
        <w:rPr>
          <w:rFonts w:ascii="Verdana" w:hAnsi="Verdana"/>
          <w:sz w:val="18"/>
          <w:szCs w:val="18"/>
          <w:lang w:val="nl-NL"/>
        </w:rPr>
        <w:t>geëxploiteerd</w:t>
      </w:r>
      <w:r w:rsidR="00FF7751">
        <w:rPr>
          <w:rFonts w:ascii="Verdana" w:hAnsi="Verdana"/>
          <w:sz w:val="18"/>
          <w:szCs w:val="18"/>
          <w:lang w:val="nl-NL"/>
        </w:rPr>
        <w:t xml:space="preserve"> </w:t>
      </w:r>
      <w:r w:rsidRPr="00540F3F">
        <w:rPr>
          <w:rFonts w:ascii="Verdana" w:hAnsi="Verdana"/>
          <w:sz w:val="18"/>
          <w:szCs w:val="18"/>
          <w:lang w:val="nl-NL"/>
        </w:rPr>
        <w:t xml:space="preserve">wordt. </w:t>
      </w:r>
      <w:r w:rsidRPr="00DA079F">
        <w:rPr>
          <w:rFonts w:ascii="Verdana" w:hAnsi="Verdana"/>
          <w:i/>
          <w:sz w:val="18"/>
          <w:szCs w:val="18"/>
          <w:lang w:val="nl-NL"/>
        </w:rPr>
        <w:t xml:space="preserve">We willen graag samenwerken </w:t>
      </w:r>
      <w:r>
        <w:rPr>
          <w:rFonts w:ascii="Verdana" w:hAnsi="Verdana"/>
          <w:i/>
          <w:sz w:val="18"/>
          <w:szCs w:val="18"/>
          <w:lang w:val="nl-NL"/>
        </w:rPr>
        <w:t xml:space="preserve">maar alleen na een expliciete inschatting van deze </w:t>
      </w:r>
      <w:r w:rsidRPr="00DA079F">
        <w:rPr>
          <w:rFonts w:ascii="Verdana" w:hAnsi="Verdana"/>
          <w:i/>
          <w:sz w:val="18"/>
          <w:szCs w:val="18"/>
          <w:lang w:val="nl-NL"/>
        </w:rPr>
        <w:t>risico</w:t>
      </w:r>
      <w:r>
        <w:rPr>
          <w:rFonts w:ascii="Verdana" w:hAnsi="Verdana"/>
          <w:i/>
          <w:sz w:val="18"/>
          <w:szCs w:val="18"/>
          <w:lang w:val="nl-NL"/>
        </w:rPr>
        <w:t>’</w:t>
      </w:r>
      <w:r w:rsidRPr="00DA079F">
        <w:rPr>
          <w:rFonts w:ascii="Verdana" w:hAnsi="Verdana"/>
          <w:i/>
          <w:sz w:val="18"/>
          <w:szCs w:val="18"/>
          <w:lang w:val="nl-NL"/>
        </w:rPr>
        <w:t>s.</w:t>
      </w:r>
      <w:r w:rsidRPr="00540F3F">
        <w:rPr>
          <w:rFonts w:ascii="Verdana" w:hAnsi="Verdana"/>
          <w:sz w:val="18"/>
          <w:szCs w:val="18"/>
          <w:lang w:val="nl-NL"/>
        </w:rPr>
        <w:t xml:space="preserve"> </w:t>
      </w:r>
    </w:p>
    <w:p w14:paraId="24AC7D45" w14:textId="6641FC2F" w:rsidR="003153B7" w:rsidRPr="005409CA" w:rsidRDefault="003153B7" w:rsidP="005409CA">
      <w:pPr>
        <w:rPr>
          <w:rFonts w:ascii="Verdana" w:hAnsi="Verdana"/>
          <w:sz w:val="18"/>
          <w:szCs w:val="18"/>
          <w:lang w:val="nl-NL"/>
        </w:rPr>
      </w:pPr>
    </w:p>
    <w:p w14:paraId="33C37F23" w14:textId="2103E810" w:rsidR="00406DC1" w:rsidRPr="00F32F65" w:rsidRDefault="003A022E" w:rsidP="004D7508">
      <w:pPr>
        <w:rPr>
          <w:rFonts w:ascii="Verdana" w:hAnsi="Verdana"/>
          <w:sz w:val="18"/>
          <w:szCs w:val="18"/>
          <w:lang w:val="nl-NL"/>
        </w:rPr>
      </w:pPr>
      <w:r w:rsidRPr="00540F3F">
        <w:rPr>
          <w:noProof/>
          <w:lang w:val="nl-NL" w:eastAsia="nl-NL"/>
        </w:rPr>
        <w:lastRenderedPageBreak/>
        <w:drawing>
          <wp:anchor distT="0" distB="0" distL="114300" distR="114300" simplePos="0" relativeHeight="251673600" behindDoc="0" locked="0" layoutInCell="1" allowOverlap="1" wp14:anchorId="36DE67AC" wp14:editId="264944FE">
            <wp:simplePos x="0" y="0"/>
            <wp:positionH relativeFrom="column">
              <wp:posOffset>7175500</wp:posOffset>
            </wp:positionH>
            <wp:positionV relativeFrom="paragraph">
              <wp:posOffset>115570</wp:posOffset>
            </wp:positionV>
            <wp:extent cx="2324100" cy="2527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24100" cy="2527300"/>
                    </a:xfrm>
                    <a:prstGeom prst="rect">
                      <a:avLst/>
                    </a:prstGeom>
                  </pic:spPr>
                </pic:pic>
              </a:graphicData>
            </a:graphic>
            <wp14:sizeRelH relativeFrom="page">
              <wp14:pctWidth>0</wp14:pctWidth>
            </wp14:sizeRelH>
            <wp14:sizeRelV relativeFrom="page">
              <wp14:pctHeight>0</wp14:pctHeight>
            </wp14:sizeRelV>
          </wp:anchor>
        </w:drawing>
      </w:r>
      <w:r w:rsidR="00851E52">
        <w:rPr>
          <w:rFonts w:ascii="Verdana" w:hAnsi="Verdana"/>
          <w:sz w:val="18"/>
          <w:szCs w:val="18"/>
          <w:lang w:val="nl-NL"/>
        </w:rPr>
        <w:t xml:space="preserve">Het </w:t>
      </w:r>
      <w:r w:rsidR="00DF6492">
        <w:rPr>
          <w:rFonts w:ascii="Verdana" w:hAnsi="Verdana"/>
          <w:sz w:val="18"/>
          <w:szCs w:val="18"/>
          <w:lang w:val="nl-NL"/>
        </w:rPr>
        <w:t>T</w:t>
      </w:r>
      <w:r w:rsidR="00224A13">
        <w:rPr>
          <w:rFonts w:ascii="Verdana" w:hAnsi="Verdana"/>
          <w:sz w:val="18"/>
          <w:szCs w:val="18"/>
          <w:lang w:val="nl-NL"/>
        </w:rPr>
        <w:t xml:space="preserve">oetsingskader </w:t>
      </w:r>
      <w:r w:rsidR="00DF6492">
        <w:rPr>
          <w:rFonts w:ascii="Verdana" w:hAnsi="Verdana"/>
          <w:sz w:val="18"/>
          <w:szCs w:val="18"/>
          <w:lang w:val="nl-NL"/>
        </w:rPr>
        <w:t xml:space="preserve">Internationale Samenwerking en Kennisveiligheid </w:t>
      </w:r>
      <w:r w:rsidR="00224A13">
        <w:rPr>
          <w:rFonts w:ascii="Verdana" w:hAnsi="Verdana"/>
          <w:sz w:val="18"/>
          <w:szCs w:val="18"/>
          <w:lang w:val="nl-NL"/>
        </w:rPr>
        <w:t>(“</w:t>
      </w:r>
      <w:r w:rsidR="00851E52">
        <w:rPr>
          <w:rFonts w:ascii="Verdana" w:hAnsi="Verdana"/>
          <w:sz w:val="18"/>
          <w:szCs w:val="18"/>
          <w:lang w:val="nl-NL"/>
        </w:rPr>
        <w:t>TISK</w:t>
      </w:r>
      <w:r w:rsidR="00224A13">
        <w:rPr>
          <w:rFonts w:ascii="Verdana" w:hAnsi="Verdana"/>
          <w:sz w:val="18"/>
          <w:szCs w:val="18"/>
          <w:lang w:val="nl-NL"/>
        </w:rPr>
        <w:t>”)</w:t>
      </w:r>
      <w:r w:rsidR="00851E52">
        <w:rPr>
          <w:rFonts w:ascii="Verdana" w:hAnsi="Verdana"/>
          <w:sz w:val="18"/>
          <w:szCs w:val="18"/>
          <w:lang w:val="nl-NL"/>
        </w:rPr>
        <w:t xml:space="preserve"> is ontwikkeld om UM-medewerkers</w:t>
      </w:r>
      <w:r w:rsidR="00FF7751">
        <w:rPr>
          <w:rFonts w:ascii="Verdana" w:hAnsi="Verdana"/>
          <w:sz w:val="18"/>
          <w:szCs w:val="18"/>
          <w:lang w:val="nl-NL"/>
        </w:rPr>
        <w:t>, leidinggev</w:t>
      </w:r>
      <w:r w:rsidR="005409CA">
        <w:rPr>
          <w:rFonts w:ascii="Verdana" w:hAnsi="Verdana"/>
          <w:sz w:val="18"/>
          <w:szCs w:val="18"/>
          <w:lang w:val="nl-NL"/>
        </w:rPr>
        <w:t xml:space="preserve">enden </w:t>
      </w:r>
      <w:r w:rsidR="00224A13">
        <w:rPr>
          <w:rFonts w:ascii="Verdana" w:hAnsi="Verdana"/>
          <w:sz w:val="18"/>
          <w:szCs w:val="18"/>
          <w:lang w:val="nl-NL"/>
        </w:rPr>
        <w:t>en</w:t>
      </w:r>
      <w:r w:rsidR="00FF7751">
        <w:rPr>
          <w:rFonts w:ascii="Verdana" w:hAnsi="Verdana"/>
          <w:sz w:val="18"/>
          <w:szCs w:val="18"/>
          <w:lang w:val="nl-NL"/>
        </w:rPr>
        <w:t xml:space="preserve"> bestuur</w:t>
      </w:r>
      <w:r w:rsidR="00A20BE0">
        <w:rPr>
          <w:rFonts w:ascii="Verdana" w:hAnsi="Verdana"/>
          <w:sz w:val="18"/>
          <w:szCs w:val="18"/>
          <w:lang w:val="nl-NL"/>
        </w:rPr>
        <w:t xml:space="preserve">- </w:t>
      </w:r>
      <w:r w:rsidR="00851E52">
        <w:rPr>
          <w:rFonts w:ascii="Verdana" w:hAnsi="Verdana"/>
          <w:sz w:val="18"/>
          <w:szCs w:val="18"/>
          <w:lang w:val="nl-NL"/>
        </w:rPr>
        <w:t xml:space="preserve">een leidraad te geven waarmee internationale samenwerkingen </w:t>
      </w:r>
      <w:r w:rsidR="00FF7751">
        <w:rPr>
          <w:rFonts w:ascii="Verdana" w:hAnsi="Verdana"/>
          <w:sz w:val="18"/>
          <w:szCs w:val="18"/>
          <w:lang w:val="nl-NL"/>
        </w:rPr>
        <w:t xml:space="preserve">gewogen en </w:t>
      </w:r>
      <w:r w:rsidR="00851E52">
        <w:rPr>
          <w:rFonts w:ascii="Verdana" w:hAnsi="Verdana"/>
          <w:sz w:val="18"/>
          <w:szCs w:val="18"/>
          <w:lang w:val="nl-NL"/>
        </w:rPr>
        <w:t>beoordeeld kunnen worden. Het TISK is ingedeeld in twee afzonderlijke delen</w:t>
      </w:r>
      <w:r w:rsidR="00DF6492">
        <w:rPr>
          <w:rFonts w:ascii="Verdana" w:hAnsi="Verdana"/>
          <w:sz w:val="18"/>
          <w:szCs w:val="18"/>
          <w:lang w:val="nl-NL"/>
        </w:rPr>
        <w:t>.</w:t>
      </w:r>
      <w:r w:rsidR="00851E52">
        <w:rPr>
          <w:rFonts w:ascii="Verdana" w:hAnsi="Verdana"/>
          <w:sz w:val="18"/>
          <w:szCs w:val="18"/>
          <w:lang w:val="nl-NL"/>
        </w:rPr>
        <w:t xml:space="preserve"> </w:t>
      </w:r>
      <w:r w:rsidR="00DF6492">
        <w:rPr>
          <w:rFonts w:ascii="Verdana" w:hAnsi="Verdana"/>
          <w:sz w:val="18"/>
          <w:szCs w:val="18"/>
          <w:lang w:val="nl-NL"/>
        </w:rPr>
        <w:t>I</w:t>
      </w:r>
      <w:r w:rsidR="00851E52">
        <w:rPr>
          <w:rFonts w:ascii="Verdana" w:hAnsi="Verdana"/>
          <w:sz w:val="18"/>
          <w:szCs w:val="18"/>
          <w:lang w:val="nl-NL"/>
        </w:rPr>
        <w:t xml:space="preserve">n het eerste gedeelte </w:t>
      </w:r>
      <w:r w:rsidR="004D7508">
        <w:rPr>
          <w:rFonts w:ascii="Verdana" w:hAnsi="Verdana"/>
          <w:sz w:val="18"/>
          <w:szCs w:val="18"/>
          <w:lang w:val="nl-NL"/>
        </w:rPr>
        <w:t>wordt</w:t>
      </w:r>
      <w:r w:rsidR="00DF6492">
        <w:rPr>
          <w:rFonts w:ascii="Verdana" w:hAnsi="Verdana"/>
          <w:sz w:val="18"/>
          <w:szCs w:val="18"/>
          <w:lang w:val="nl-NL"/>
        </w:rPr>
        <w:t xml:space="preserve"> </w:t>
      </w:r>
      <w:r w:rsidR="00851E52">
        <w:rPr>
          <w:rFonts w:ascii="Verdana" w:hAnsi="Verdana"/>
          <w:sz w:val="18"/>
          <w:szCs w:val="18"/>
          <w:lang w:val="nl-NL"/>
        </w:rPr>
        <w:t xml:space="preserve">aan de hand van een </w:t>
      </w:r>
      <w:r w:rsidR="00DF6492">
        <w:rPr>
          <w:rFonts w:ascii="Verdana" w:hAnsi="Verdana"/>
          <w:sz w:val="18"/>
          <w:szCs w:val="18"/>
          <w:lang w:val="nl-NL"/>
        </w:rPr>
        <w:t xml:space="preserve">aantal </w:t>
      </w:r>
      <w:r w:rsidR="00851E52">
        <w:rPr>
          <w:rFonts w:ascii="Verdana" w:hAnsi="Verdana"/>
          <w:sz w:val="18"/>
          <w:szCs w:val="18"/>
          <w:lang w:val="nl-NL"/>
        </w:rPr>
        <w:t xml:space="preserve">vragen het </w:t>
      </w:r>
      <w:r w:rsidR="005409CA">
        <w:rPr>
          <w:rFonts w:ascii="Verdana" w:hAnsi="Verdana"/>
          <w:sz w:val="18"/>
          <w:szCs w:val="18"/>
          <w:lang w:val="nl-NL"/>
        </w:rPr>
        <w:t>doel</w:t>
      </w:r>
      <w:r w:rsidR="00851E52">
        <w:rPr>
          <w:rFonts w:ascii="Verdana" w:hAnsi="Verdana"/>
          <w:sz w:val="18"/>
          <w:szCs w:val="18"/>
          <w:lang w:val="nl-NL"/>
        </w:rPr>
        <w:t xml:space="preserve"> van de samenwerking beoordeeld </w:t>
      </w:r>
      <w:r w:rsidR="004D7508">
        <w:rPr>
          <w:rFonts w:ascii="Verdana" w:hAnsi="Verdana"/>
          <w:sz w:val="18"/>
          <w:szCs w:val="18"/>
          <w:lang w:val="nl-NL"/>
        </w:rPr>
        <w:t>vanuit een belei</w:t>
      </w:r>
      <w:r w:rsidR="005409CA">
        <w:rPr>
          <w:rFonts w:ascii="Verdana" w:hAnsi="Verdana"/>
          <w:sz w:val="18"/>
          <w:szCs w:val="18"/>
          <w:lang w:val="nl-NL"/>
        </w:rPr>
        <w:t>dsmatig/strategisch perspectief</w:t>
      </w:r>
      <w:r w:rsidR="00DF6492">
        <w:rPr>
          <w:rFonts w:ascii="Verdana" w:hAnsi="Verdana"/>
          <w:sz w:val="18"/>
          <w:szCs w:val="18"/>
          <w:lang w:val="nl-NL"/>
        </w:rPr>
        <w:t>.</w:t>
      </w:r>
      <w:r w:rsidR="00851E52">
        <w:rPr>
          <w:rFonts w:ascii="Verdana" w:hAnsi="Verdana"/>
          <w:sz w:val="18"/>
          <w:szCs w:val="18"/>
          <w:lang w:val="nl-NL"/>
        </w:rPr>
        <w:t xml:space="preserve"> </w:t>
      </w:r>
      <w:r w:rsidR="00DF6492">
        <w:rPr>
          <w:rFonts w:ascii="Verdana" w:hAnsi="Verdana"/>
          <w:sz w:val="18"/>
          <w:szCs w:val="18"/>
          <w:lang w:val="nl-NL"/>
        </w:rPr>
        <w:t>I</w:t>
      </w:r>
      <w:r w:rsidR="00851E52">
        <w:rPr>
          <w:rFonts w:ascii="Verdana" w:hAnsi="Verdana"/>
          <w:sz w:val="18"/>
          <w:szCs w:val="18"/>
          <w:lang w:val="nl-NL"/>
        </w:rPr>
        <w:t xml:space="preserve">n het tweede gedeelte </w:t>
      </w:r>
      <w:r w:rsidR="004D7508">
        <w:rPr>
          <w:rFonts w:ascii="Verdana" w:hAnsi="Verdana"/>
          <w:sz w:val="18"/>
          <w:szCs w:val="18"/>
          <w:lang w:val="nl-NL"/>
        </w:rPr>
        <w:t xml:space="preserve">worden </w:t>
      </w:r>
      <w:r w:rsidR="00FF7751">
        <w:rPr>
          <w:rFonts w:ascii="Verdana" w:hAnsi="Verdana"/>
          <w:sz w:val="18"/>
          <w:szCs w:val="18"/>
          <w:lang w:val="nl-NL"/>
        </w:rPr>
        <w:t xml:space="preserve">de </w:t>
      </w:r>
      <w:r w:rsidR="00851E52">
        <w:rPr>
          <w:rFonts w:ascii="Verdana" w:hAnsi="Verdana"/>
          <w:sz w:val="18"/>
          <w:szCs w:val="18"/>
          <w:lang w:val="nl-NL"/>
        </w:rPr>
        <w:t>kennisveiligheidsrisico</w:t>
      </w:r>
      <w:r w:rsidR="004D7508">
        <w:rPr>
          <w:rFonts w:ascii="Verdana" w:hAnsi="Verdana"/>
          <w:sz w:val="18"/>
          <w:szCs w:val="18"/>
          <w:lang w:val="nl-NL"/>
        </w:rPr>
        <w:t>’</w:t>
      </w:r>
      <w:r w:rsidR="00851E52">
        <w:rPr>
          <w:rFonts w:ascii="Verdana" w:hAnsi="Verdana"/>
          <w:sz w:val="18"/>
          <w:szCs w:val="18"/>
          <w:lang w:val="nl-NL"/>
        </w:rPr>
        <w:t xml:space="preserve">s </w:t>
      </w:r>
      <w:r w:rsidR="005409CA">
        <w:rPr>
          <w:rFonts w:ascii="Verdana" w:hAnsi="Verdana"/>
          <w:sz w:val="18"/>
          <w:szCs w:val="18"/>
          <w:lang w:val="nl-NL"/>
        </w:rPr>
        <w:t>ingeschat.</w:t>
      </w:r>
    </w:p>
    <w:p w14:paraId="645FE59B" w14:textId="0CC968F2" w:rsidR="000209DB" w:rsidRDefault="00DA079F">
      <w:pPr>
        <w:rPr>
          <w:rFonts w:ascii="Verdana" w:hAnsi="Verdana"/>
          <w:sz w:val="18"/>
          <w:szCs w:val="18"/>
          <w:lang w:val="nl-NL"/>
        </w:rPr>
      </w:pPr>
      <w:r>
        <w:rPr>
          <w:rFonts w:ascii="Verdana" w:hAnsi="Verdana"/>
          <w:sz w:val="18"/>
          <w:szCs w:val="18"/>
          <w:lang w:val="nl-NL"/>
        </w:rPr>
        <w:t xml:space="preserve">Het TISK is een hulpmiddel. </w:t>
      </w:r>
      <w:r w:rsidR="00FF7751">
        <w:rPr>
          <w:rFonts w:ascii="Verdana" w:hAnsi="Verdana"/>
          <w:sz w:val="18"/>
          <w:szCs w:val="18"/>
          <w:lang w:val="nl-NL"/>
        </w:rPr>
        <w:t xml:space="preserve">Het </w:t>
      </w:r>
      <w:r w:rsidR="00E45BA0">
        <w:rPr>
          <w:rFonts w:ascii="Verdana" w:hAnsi="Verdana"/>
          <w:sz w:val="18"/>
          <w:szCs w:val="18"/>
          <w:lang w:val="nl-NL"/>
        </w:rPr>
        <w:t>is bedoeld om op systematische wijze belangrijke vragen te stellen bij het aangaan van een internationale samenwerking. Als zodanig zal</w:t>
      </w:r>
      <w:r w:rsidR="00FF7751">
        <w:rPr>
          <w:rFonts w:ascii="Verdana" w:hAnsi="Verdana"/>
          <w:sz w:val="18"/>
          <w:szCs w:val="18"/>
          <w:lang w:val="nl-NL"/>
        </w:rPr>
        <w:t xml:space="preserve"> </w:t>
      </w:r>
      <w:r w:rsidR="00E45BA0">
        <w:rPr>
          <w:rFonts w:ascii="Verdana" w:hAnsi="Verdana"/>
          <w:sz w:val="18"/>
          <w:szCs w:val="18"/>
          <w:lang w:val="nl-NL"/>
        </w:rPr>
        <w:t xml:space="preserve">het zowel medewerkers als leidinggevenden en bestuurders houvast bieden om </w:t>
      </w:r>
      <w:r w:rsidR="00976C5E">
        <w:rPr>
          <w:rFonts w:ascii="Verdana" w:hAnsi="Verdana"/>
          <w:sz w:val="18"/>
          <w:szCs w:val="18"/>
          <w:lang w:val="nl-NL"/>
        </w:rPr>
        <w:t xml:space="preserve">zowel </w:t>
      </w:r>
      <w:r w:rsidR="00E45BA0">
        <w:rPr>
          <w:rFonts w:ascii="Verdana" w:hAnsi="Verdana"/>
          <w:sz w:val="18"/>
          <w:szCs w:val="18"/>
          <w:lang w:val="nl-NL"/>
        </w:rPr>
        <w:t>doel</w:t>
      </w:r>
      <w:r w:rsidR="00976C5E">
        <w:rPr>
          <w:rFonts w:ascii="Verdana" w:hAnsi="Verdana"/>
          <w:sz w:val="18"/>
          <w:szCs w:val="18"/>
          <w:lang w:val="nl-NL"/>
        </w:rPr>
        <w:t>(en)</w:t>
      </w:r>
      <w:r w:rsidR="00E45BA0">
        <w:rPr>
          <w:rFonts w:ascii="Verdana" w:hAnsi="Verdana"/>
          <w:sz w:val="18"/>
          <w:szCs w:val="18"/>
          <w:lang w:val="nl-NL"/>
        </w:rPr>
        <w:t xml:space="preserve"> en risico’s van een </w:t>
      </w:r>
      <w:r w:rsidR="00976C5E">
        <w:rPr>
          <w:rFonts w:ascii="Verdana" w:hAnsi="Verdana"/>
          <w:sz w:val="18"/>
          <w:szCs w:val="18"/>
          <w:lang w:val="nl-NL"/>
        </w:rPr>
        <w:t xml:space="preserve">voorgestelde </w:t>
      </w:r>
      <w:r w:rsidR="00E45BA0">
        <w:rPr>
          <w:rFonts w:ascii="Verdana" w:hAnsi="Verdana"/>
          <w:sz w:val="18"/>
          <w:szCs w:val="18"/>
          <w:lang w:val="nl-NL"/>
        </w:rPr>
        <w:t xml:space="preserve">samenwerking </w:t>
      </w:r>
      <w:r w:rsidR="00976C5E">
        <w:rPr>
          <w:rFonts w:ascii="Verdana" w:hAnsi="Verdana"/>
          <w:sz w:val="18"/>
          <w:szCs w:val="18"/>
          <w:lang w:val="nl-NL"/>
        </w:rPr>
        <w:t>in te schatten zodat</w:t>
      </w:r>
      <w:r w:rsidR="00E45BA0">
        <w:rPr>
          <w:rFonts w:ascii="Verdana" w:hAnsi="Verdana"/>
          <w:sz w:val="18"/>
          <w:szCs w:val="18"/>
          <w:lang w:val="nl-NL"/>
        </w:rPr>
        <w:t xml:space="preserve"> daar in de vormgeving en uitvoering rekenin</w:t>
      </w:r>
      <w:r w:rsidR="00976C5E">
        <w:rPr>
          <w:rFonts w:ascii="Verdana" w:hAnsi="Verdana"/>
          <w:sz w:val="18"/>
          <w:szCs w:val="18"/>
          <w:lang w:val="nl-NL"/>
        </w:rPr>
        <w:t>g mee kan worden ge</w:t>
      </w:r>
      <w:r w:rsidR="00E45BA0">
        <w:rPr>
          <w:rFonts w:ascii="Verdana" w:hAnsi="Verdana"/>
          <w:sz w:val="18"/>
          <w:szCs w:val="18"/>
          <w:lang w:val="nl-NL"/>
        </w:rPr>
        <w:t xml:space="preserve">houden. Het toetsingskader </w:t>
      </w:r>
      <w:r w:rsidR="00976C5E">
        <w:rPr>
          <w:rFonts w:ascii="Verdana" w:hAnsi="Verdana"/>
          <w:sz w:val="18"/>
          <w:szCs w:val="18"/>
          <w:lang w:val="nl-NL"/>
        </w:rPr>
        <w:t xml:space="preserve">is bedoeld voor </w:t>
      </w:r>
      <w:r w:rsidR="00E45BA0">
        <w:rPr>
          <w:rFonts w:ascii="Verdana" w:hAnsi="Verdana"/>
          <w:sz w:val="18"/>
          <w:szCs w:val="18"/>
          <w:lang w:val="nl-NL"/>
        </w:rPr>
        <w:t>zowel degenen die een samenwerking in</w:t>
      </w:r>
      <w:r w:rsidR="00976C5E">
        <w:rPr>
          <w:rFonts w:ascii="Verdana" w:hAnsi="Verdana"/>
          <w:sz w:val="18"/>
          <w:szCs w:val="18"/>
          <w:lang w:val="nl-NL"/>
        </w:rPr>
        <w:t>itië</w:t>
      </w:r>
      <w:r w:rsidR="00E45BA0">
        <w:rPr>
          <w:rFonts w:ascii="Verdana" w:hAnsi="Verdana"/>
          <w:sz w:val="18"/>
          <w:szCs w:val="18"/>
          <w:lang w:val="nl-NL"/>
        </w:rPr>
        <w:t xml:space="preserve">ren als degenen die deze </w:t>
      </w:r>
      <w:r w:rsidR="00976C5E">
        <w:rPr>
          <w:rFonts w:ascii="Verdana" w:hAnsi="Verdana"/>
          <w:sz w:val="18"/>
          <w:szCs w:val="18"/>
          <w:lang w:val="nl-NL"/>
        </w:rPr>
        <w:t xml:space="preserve">dienen te </w:t>
      </w:r>
      <w:r w:rsidR="00E45BA0">
        <w:rPr>
          <w:rFonts w:ascii="Verdana" w:hAnsi="Verdana"/>
          <w:sz w:val="18"/>
          <w:szCs w:val="18"/>
          <w:lang w:val="nl-NL"/>
        </w:rPr>
        <w:t>beo</w:t>
      </w:r>
      <w:r w:rsidR="00976C5E">
        <w:rPr>
          <w:rFonts w:ascii="Verdana" w:hAnsi="Verdana"/>
          <w:sz w:val="18"/>
          <w:szCs w:val="18"/>
          <w:lang w:val="nl-NL"/>
        </w:rPr>
        <w:t>ordelen</w:t>
      </w:r>
      <w:r w:rsidR="00E45BA0">
        <w:rPr>
          <w:rFonts w:ascii="Verdana" w:hAnsi="Verdana"/>
          <w:sz w:val="18"/>
          <w:szCs w:val="18"/>
          <w:lang w:val="nl-NL"/>
        </w:rPr>
        <w:t xml:space="preserve">. </w:t>
      </w:r>
      <w:r w:rsidR="00FF7751">
        <w:rPr>
          <w:rFonts w:ascii="Verdana" w:hAnsi="Verdana"/>
          <w:sz w:val="18"/>
          <w:szCs w:val="18"/>
          <w:lang w:val="nl-NL"/>
        </w:rPr>
        <w:t xml:space="preserve"> </w:t>
      </w:r>
    </w:p>
    <w:p w14:paraId="1F0515AF" w14:textId="56F51D8D" w:rsidR="000209DB" w:rsidRDefault="000209DB" w:rsidP="000209DB">
      <w:pPr>
        <w:rPr>
          <w:rFonts w:ascii="Verdana" w:hAnsi="Verdana"/>
          <w:sz w:val="18"/>
          <w:szCs w:val="18"/>
          <w:lang w:val="nl-NL"/>
        </w:rPr>
      </w:pPr>
      <w:r>
        <w:rPr>
          <w:rFonts w:ascii="Verdana" w:hAnsi="Verdana"/>
          <w:sz w:val="18"/>
          <w:szCs w:val="18"/>
          <w:lang w:val="nl-NL"/>
        </w:rPr>
        <w:t xml:space="preserve">Dit toetsingskader is toepasbaar in </w:t>
      </w:r>
      <w:r w:rsidR="00BE7855">
        <w:rPr>
          <w:rFonts w:ascii="Verdana" w:hAnsi="Verdana"/>
          <w:sz w:val="18"/>
          <w:szCs w:val="18"/>
          <w:lang w:val="nl-NL"/>
        </w:rPr>
        <w:t xml:space="preserve">alle </w:t>
      </w:r>
      <w:r>
        <w:rPr>
          <w:rFonts w:ascii="Verdana" w:hAnsi="Verdana"/>
          <w:sz w:val="18"/>
          <w:szCs w:val="18"/>
          <w:lang w:val="nl-NL"/>
        </w:rPr>
        <w:t>situaties</w:t>
      </w:r>
      <w:r w:rsidR="00BE7855">
        <w:rPr>
          <w:rFonts w:ascii="Verdana" w:hAnsi="Verdana"/>
          <w:sz w:val="18"/>
          <w:szCs w:val="18"/>
          <w:lang w:val="nl-NL"/>
        </w:rPr>
        <w:t xml:space="preserve"> waarin wordt samengewerkt met buitenlandse partners</w:t>
      </w:r>
      <w:r w:rsidR="00976C5E">
        <w:rPr>
          <w:rFonts w:ascii="Verdana" w:hAnsi="Verdana"/>
          <w:sz w:val="18"/>
          <w:szCs w:val="18"/>
          <w:lang w:val="nl-NL"/>
        </w:rPr>
        <w:t xml:space="preserve">: </w:t>
      </w:r>
    </w:p>
    <w:p w14:paraId="2C24CF58" w14:textId="6490A14C" w:rsidR="00976C5E" w:rsidRDefault="000209DB" w:rsidP="000209DB">
      <w:pPr>
        <w:pStyle w:val="ListParagraph"/>
        <w:numPr>
          <w:ilvl w:val="0"/>
          <w:numId w:val="2"/>
        </w:numPr>
        <w:rPr>
          <w:rFonts w:ascii="Verdana" w:hAnsi="Verdana"/>
          <w:sz w:val="18"/>
          <w:szCs w:val="18"/>
          <w:lang w:val="nl-NL"/>
        </w:rPr>
      </w:pPr>
      <w:r>
        <w:rPr>
          <w:rFonts w:ascii="Verdana" w:hAnsi="Verdana"/>
          <w:sz w:val="18"/>
          <w:szCs w:val="18"/>
          <w:lang w:val="nl-NL"/>
        </w:rPr>
        <w:t xml:space="preserve">het aangaan van </w:t>
      </w:r>
      <w:r w:rsidR="00976C5E">
        <w:rPr>
          <w:rFonts w:ascii="Verdana" w:hAnsi="Verdana"/>
          <w:sz w:val="18"/>
          <w:szCs w:val="18"/>
          <w:lang w:val="nl-NL"/>
        </w:rPr>
        <w:t xml:space="preserve">samenwerking of </w:t>
      </w:r>
      <w:r w:rsidR="005409CA">
        <w:rPr>
          <w:rFonts w:ascii="Verdana" w:hAnsi="Verdana"/>
          <w:sz w:val="18"/>
          <w:szCs w:val="18"/>
          <w:lang w:val="nl-NL"/>
        </w:rPr>
        <w:t>partnerschappen met</w:t>
      </w:r>
      <w:r w:rsidR="00976C5E">
        <w:rPr>
          <w:rFonts w:ascii="Verdana" w:hAnsi="Verdana"/>
          <w:sz w:val="18"/>
          <w:szCs w:val="18"/>
          <w:lang w:val="nl-NL"/>
        </w:rPr>
        <w:t xml:space="preserve"> buitenlandse universiteiten</w:t>
      </w:r>
      <w:r w:rsidR="005409CA">
        <w:rPr>
          <w:rFonts w:ascii="Verdana" w:hAnsi="Verdana"/>
          <w:sz w:val="18"/>
          <w:szCs w:val="18"/>
          <w:lang w:val="nl-NL"/>
        </w:rPr>
        <w:t>;</w:t>
      </w:r>
    </w:p>
    <w:p w14:paraId="17358E6B" w14:textId="5BD5DBBF" w:rsidR="00976C5E" w:rsidRDefault="00976C5E" w:rsidP="000209DB">
      <w:pPr>
        <w:pStyle w:val="ListParagraph"/>
        <w:numPr>
          <w:ilvl w:val="0"/>
          <w:numId w:val="2"/>
        </w:numPr>
        <w:rPr>
          <w:rFonts w:ascii="Verdana" w:hAnsi="Verdana"/>
          <w:sz w:val="18"/>
          <w:szCs w:val="18"/>
          <w:lang w:val="nl-NL"/>
        </w:rPr>
      </w:pPr>
      <w:r>
        <w:rPr>
          <w:rFonts w:ascii="Verdana" w:hAnsi="Verdana"/>
          <w:sz w:val="18"/>
          <w:szCs w:val="18"/>
          <w:lang w:val="nl-NL"/>
        </w:rPr>
        <w:t xml:space="preserve">het aangaan van samenwerking of partnerschappen </w:t>
      </w:r>
      <w:r w:rsidR="00B460E1">
        <w:rPr>
          <w:rFonts w:ascii="Verdana" w:hAnsi="Verdana"/>
          <w:sz w:val="18"/>
          <w:szCs w:val="18"/>
          <w:lang w:val="nl-NL"/>
        </w:rPr>
        <w:t>met alle andere</w:t>
      </w:r>
      <w:r>
        <w:rPr>
          <w:rFonts w:ascii="Verdana" w:hAnsi="Verdana"/>
          <w:sz w:val="18"/>
          <w:szCs w:val="18"/>
          <w:lang w:val="nl-NL"/>
        </w:rPr>
        <w:t xml:space="preserve"> buitenlandse of internationale </w:t>
      </w:r>
      <w:r w:rsidR="000209DB">
        <w:rPr>
          <w:rFonts w:ascii="Verdana" w:hAnsi="Verdana"/>
          <w:sz w:val="18"/>
          <w:szCs w:val="18"/>
          <w:lang w:val="nl-NL"/>
        </w:rPr>
        <w:t>organisaties</w:t>
      </w:r>
      <w:r w:rsidR="005409CA">
        <w:rPr>
          <w:rFonts w:ascii="Verdana" w:hAnsi="Verdana"/>
          <w:sz w:val="18"/>
          <w:szCs w:val="18"/>
          <w:lang w:val="nl-NL"/>
        </w:rPr>
        <w:t>;</w:t>
      </w:r>
    </w:p>
    <w:p w14:paraId="78AE9159" w14:textId="09B28D63" w:rsidR="00976C5E" w:rsidRDefault="005409CA" w:rsidP="000209DB">
      <w:pPr>
        <w:pStyle w:val="ListParagraph"/>
        <w:numPr>
          <w:ilvl w:val="0"/>
          <w:numId w:val="2"/>
        </w:numPr>
        <w:rPr>
          <w:rFonts w:ascii="Verdana" w:hAnsi="Verdana"/>
          <w:sz w:val="18"/>
          <w:szCs w:val="18"/>
          <w:lang w:val="nl-NL"/>
        </w:rPr>
      </w:pPr>
      <w:r>
        <w:rPr>
          <w:rFonts w:ascii="Verdana" w:hAnsi="Verdana"/>
          <w:sz w:val="18"/>
          <w:szCs w:val="18"/>
          <w:lang w:val="nl-NL"/>
        </w:rPr>
        <w:t>h</w:t>
      </w:r>
      <w:r w:rsidR="00B460E1">
        <w:rPr>
          <w:rFonts w:ascii="Verdana" w:hAnsi="Verdana"/>
          <w:sz w:val="18"/>
          <w:szCs w:val="18"/>
          <w:lang w:val="nl-NL"/>
        </w:rPr>
        <w:t xml:space="preserve">et aangaan van iedere </w:t>
      </w:r>
      <w:r w:rsidR="00976C5E">
        <w:rPr>
          <w:rFonts w:ascii="Verdana" w:hAnsi="Verdana"/>
          <w:sz w:val="18"/>
          <w:szCs w:val="18"/>
          <w:lang w:val="nl-NL"/>
        </w:rPr>
        <w:t>samenwerking met juridische implicaties/verplichtingen (contracten</w:t>
      </w:r>
      <w:r>
        <w:rPr>
          <w:rFonts w:ascii="Verdana" w:hAnsi="Verdana"/>
          <w:sz w:val="18"/>
          <w:szCs w:val="18"/>
          <w:lang w:val="nl-NL"/>
        </w:rPr>
        <w:t>);</w:t>
      </w:r>
    </w:p>
    <w:p w14:paraId="4A213EA8" w14:textId="3BD3E4E0" w:rsidR="00976C5E" w:rsidRDefault="005409CA" w:rsidP="00976C5E">
      <w:pPr>
        <w:pStyle w:val="ListParagraph"/>
        <w:numPr>
          <w:ilvl w:val="0"/>
          <w:numId w:val="2"/>
        </w:numPr>
        <w:rPr>
          <w:rFonts w:ascii="Verdana" w:hAnsi="Verdana"/>
          <w:sz w:val="18"/>
          <w:szCs w:val="18"/>
          <w:lang w:val="nl-NL"/>
        </w:rPr>
      </w:pPr>
      <w:r>
        <w:rPr>
          <w:rFonts w:ascii="Verdana" w:hAnsi="Verdana"/>
          <w:sz w:val="18"/>
          <w:szCs w:val="18"/>
          <w:lang w:val="nl-NL"/>
        </w:rPr>
        <w:t>m</w:t>
      </w:r>
      <w:r w:rsidR="00B460E1">
        <w:rPr>
          <w:rFonts w:ascii="Verdana" w:hAnsi="Verdana"/>
          <w:sz w:val="18"/>
          <w:szCs w:val="18"/>
          <w:lang w:val="nl-NL"/>
        </w:rPr>
        <w:t>aar ook h</w:t>
      </w:r>
      <w:r w:rsidR="00976C5E">
        <w:rPr>
          <w:rFonts w:ascii="Verdana" w:hAnsi="Verdana"/>
          <w:sz w:val="18"/>
          <w:szCs w:val="18"/>
          <w:lang w:val="nl-NL"/>
        </w:rPr>
        <w:t>et aangaan van vormen van samenwerking die intentioneel zijn zonder juridische implicaties/verplichtingen (</w:t>
      </w:r>
      <w:proofErr w:type="spellStart"/>
      <w:r w:rsidR="00976C5E">
        <w:rPr>
          <w:rFonts w:ascii="Verdana" w:hAnsi="Verdana"/>
          <w:sz w:val="18"/>
          <w:szCs w:val="18"/>
          <w:lang w:val="nl-NL"/>
        </w:rPr>
        <w:t>MoUs</w:t>
      </w:r>
      <w:proofErr w:type="spellEnd"/>
      <w:r w:rsidR="00976C5E">
        <w:rPr>
          <w:rFonts w:ascii="Verdana" w:hAnsi="Verdana"/>
          <w:sz w:val="18"/>
          <w:szCs w:val="18"/>
          <w:lang w:val="nl-NL"/>
        </w:rPr>
        <w:t xml:space="preserve"> e.d.)</w:t>
      </w:r>
    </w:p>
    <w:p w14:paraId="211D9D0A" w14:textId="2E4CF28E" w:rsidR="000209DB" w:rsidRPr="005409CA" w:rsidRDefault="00B460E1" w:rsidP="005409CA">
      <w:pPr>
        <w:rPr>
          <w:rFonts w:ascii="Verdana" w:hAnsi="Verdana"/>
          <w:sz w:val="18"/>
          <w:szCs w:val="18"/>
          <w:lang w:val="nl-NL"/>
        </w:rPr>
      </w:pPr>
      <w:r>
        <w:rPr>
          <w:rFonts w:ascii="Verdana" w:hAnsi="Verdana"/>
          <w:sz w:val="18"/>
          <w:szCs w:val="18"/>
          <w:lang w:val="nl-NL"/>
        </w:rPr>
        <w:t xml:space="preserve">Bijvoorbeeld kan gedacht </w:t>
      </w:r>
      <w:r w:rsidR="00976C5E">
        <w:rPr>
          <w:rFonts w:ascii="Verdana" w:hAnsi="Verdana"/>
          <w:sz w:val="18"/>
          <w:szCs w:val="18"/>
          <w:lang w:val="nl-NL"/>
        </w:rPr>
        <w:t>worden aan</w:t>
      </w:r>
      <w:r>
        <w:rPr>
          <w:rFonts w:ascii="Verdana" w:hAnsi="Verdana"/>
          <w:sz w:val="18"/>
          <w:szCs w:val="18"/>
          <w:lang w:val="nl-NL"/>
        </w:rPr>
        <w:t xml:space="preserve"> overeenkomsten op het gebied van</w:t>
      </w:r>
      <w:r w:rsidR="00976C5E">
        <w:rPr>
          <w:rFonts w:ascii="Verdana" w:hAnsi="Verdana"/>
          <w:sz w:val="18"/>
          <w:szCs w:val="18"/>
          <w:lang w:val="nl-NL"/>
        </w:rPr>
        <w:t>:</w:t>
      </w:r>
      <w:r w:rsidR="00976C5E" w:rsidRPr="005409CA">
        <w:rPr>
          <w:rFonts w:ascii="Verdana" w:hAnsi="Verdana"/>
          <w:sz w:val="18"/>
          <w:szCs w:val="18"/>
          <w:lang w:val="nl-NL"/>
        </w:rPr>
        <w:t xml:space="preserve">  </w:t>
      </w:r>
    </w:p>
    <w:p w14:paraId="706BB720" w14:textId="6EEF37A7" w:rsidR="00832D74" w:rsidRDefault="00832D74" w:rsidP="000209DB">
      <w:pPr>
        <w:pStyle w:val="ListParagraph"/>
        <w:numPr>
          <w:ilvl w:val="0"/>
          <w:numId w:val="2"/>
        </w:numPr>
        <w:rPr>
          <w:rFonts w:ascii="Verdana" w:hAnsi="Verdana"/>
          <w:sz w:val="18"/>
          <w:szCs w:val="18"/>
          <w:lang w:val="nl-NL"/>
        </w:rPr>
      </w:pPr>
      <w:r>
        <w:rPr>
          <w:rFonts w:ascii="Verdana" w:hAnsi="Verdana"/>
          <w:sz w:val="18"/>
          <w:szCs w:val="18"/>
          <w:lang w:val="nl-NL"/>
        </w:rPr>
        <w:t>S</w:t>
      </w:r>
      <w:r w:rsidR="005409CA">
        <w:rPr>
          <w:rFonts w:ascii="Verdana" w:hAnsi="Verdana"/>
          <w:sz w:val="18"/>
          <w:szCs w:val="18"/>
          <w:lang w:val="nl-NL"/>
        </w:rPr>
        <w:t>tudentenuitwisselingen;</w:t>
      </w:r>
    </w:p>
    <w:p w14:paraId="661D7514" w14:textId="66CDDA15" w:rsidR="00832D74" w:rsidRDefault="00832D74" w:rsidP="000209DB">
      <w:pPr>
        <w:pStyle w:val="ListParagraph"/>
        <w:numPr>
          <w:ilvl w:val="0"/>
          <w:numId w:val="2"/>
        </w:numPr>
        <w:rPr>
          <w:rFonts w:ascii="Verdana" w:hAnsi="Verdana"/>
          <w:sz w:val="18"/>
          <w:szCs w:val="18"/>
          <w:lang w:val="nl-NL"/>
        </w:rPr>
      </w:pPr>
      <w:r>
        <w:rPr>
          <w:rFonts w:ascii="Verdana" w:hAnsi="Verdana"/>
          <w:sz w:val="18"/>
          <w:szCs w:val="18"/>
          <w:lang w:val="nl-NL"/>
        </w:rPr>
        <w:t xml:space="preserve">Onderwijssamenwerking (double </w:t>
      </w:r>
      <w:proofErr w:type="spellStart"/>
      <w:r>
        <w:rPr>
          <w:rFonts w:ascii="Verdana" w:hAnsi="Verdana"/>
          <w:sz w:val="18"/>
          <w:szCs w:val="18"/>
          <w:lang w:val="nl-NL"/>
        </w:rPr>
        <w:t>degree</w:t>
      </w:r>
      <w:proofErr w:type="spellEnd"/>
      <w:r>
        <w:rPr>
          <w:rFonts w:ascii="Verdana" w:hAnsi="Verdana"/>
          <w:sz w:val="18"/>
          <w:szCs w:val="18"/>
          <w:lang w:val="nl-NL"/>
        </w:rPr>
        <w:t xml:space="preserve"> arrangementen, het uitwisselen van of samenwerken in onderwijsmodules, stafuitwisselingen)</w:t>
      </w:r>
      <w:r w:rsidR="005409CA">
        <w:rPr>
          <w:rFonts w:ascii="Verdana" w:hAnsi="Verdana"/>
          <w:sz w:val="18"/>
          <w:szCs w:val="18"/>
          <w:lang w:val="nl-NL"/>
        </w:rPr>
        <w:t>;</w:t>
      </w:r>
    </w:p>
    <w:p w14:paraId="0B884227" w14:textId="53E2D85D" w:rsidR="00676A0F" w:rsidRDefault="00676A0F" w:rsidP="000209DB">
      <w:pPr>
        <w:pStyle w:val="ListParagraph"/>
        <w:numPr>
          <w:ilvl w:val="0"/>
          <w:numId w:val="2"/>
        </w:numPr>
        <w:rPr>
          <w:rFonts w:ascii="Verdana" w:hAnsi="Verdana"/>
          <w:sz w:val="18"/>
          <w:szCs w:val="18"/>
          <w:lang w:val="nl-NL"/>
        </w:rPr>
      </w:pPr>
      <w:r>
        <w:rPr>
          <w:rFonts w:ascii="Verdana" w:hAnsi="Verdana"/>
          <w:sz w:val="18"/>
          <w:szCs w:val="18"/>
          <w:lang w:val="nl-NL"/>
        </w:rPr>
        <w:t>De uitvoering van onderwijssamenwerkingsprojecten met buitenlandse partners (veelal met extern gecontracte</w:t>
      </w:r>
      <w:r w:rsidR="005409CA">
        <w:rPr>
          <w:rFonts w:ascii="Verdana" w:hAnsi="Verdana"/>
          <w:sz w:val="18"/>
          <w:szCs w:val="18"/>
          <w:lang w:val="nl-NL"/>
        </w:rPr>
        <w:t>erde financiering, bv. Erasmus+</w:t>
      </w:r>
      <w:r>
        <w:rPr>
          <w:rFonts w:ascii="Verdana" w:hAnsi="Verdana"/>
          <w:sz w:val="18"/>
          <w:szCs w:val="18"/>
          <w:lang w:val="nl-NL"/>
        </w:rPr>
        <w:t>)</w:t>
      </w:r>
      <w:r w:rsidR="005409CA">
        <w:rPr>
          <w:rFonts w:ascii="Verdana" w:hAnsi="Verdana"/>
          <w:sz w:val="18"/>
          <w:szCs w:val="18"/>
          <w:lang w:val="nl-NL"/>
        </w:rPr>
        <w:t>;</w:t>
      </w:r>
    </w:p>
    <w:p w14:paraId="6EA21627" w14:textId="4D720A9B" w:rsidR="00832D74" w:rsidRDefault="00832D74" w:rsidP="000209DB">
      <w:pPr>
        <w:pStyle w:val="ListParagraph"/>
        <w:numPr>
          <w:ilvl w:val="0"/>
          <w:numId w:val="2"/>
        </w:numPr>
        <w:rPr>
          <w:rFonts w:ascii="Verdana" w:hAnsi="Verdana"/>
          <w:sz w:val="18"/>
          <w:szCs w:val="18"/>
          <w:lang w:val="nl-NL"/>
        </w:rPr>
      </w:pPr>
      <w:r>
        <w:rPr>
          <w:rFonts w:ascii="Verdana" w:hAnsi="Verdana"/>
          <w:sz w:val="18"/>
          <w:szCs w:val="18"/>
          <w:lang w:val="nl-NL"/>
        </w:rPr>
        <w:t>Onderzoekssamenwerking</w:t>
      </w:r>
      <w:r w:rsidR="00B460E1">
        <w:rPr>
          <w:rFonts w:ascii="Verdana" w:hAnsi="Verdana"/>
          <w:sz w:val="18"/>
          <w:szCs w:val="18"/>
          <w:lang w:val="nl-NL"/>
        </w:rPr>
        <w:t xml:space="preserve"> in alle denkbare vormen</w:t>
      </w:r>
      <w:r w:rsidR="005409CA">
        <w:rPr>
          <w:rFonts w:ascii="Verdana" w:hAnsi="Verdana"/>
          <w:sz w:val="18"/>
          <w:szCs w:val="18"/>
          <w:lang w:val="nl-NL"/>
        </w:rPr>
        <w:t>;</w:t>
      </w:r>
    </w:p>
    <w:p w14:paraId="409E11D6" w14:textId="49073084" w:rsidR="00B460E1" w:rsidRDefault="00832D74" w:rsidP="000209DB">
      <w:pPr>
        <w:pStyle w:val="ListParagraph"/>
        <w:numPr>
          <w:ilvl w:val="0"/>
          <w:numId w:val="2"/>
        </w:numPr>
        <w:rPr>
          <w:rFonts w:ascii="Verdana" w:hAnsi="Verdana"/>
          <w:sz w:val="18"/>
          <w:szCs w:val="18"/>
          <w:lang w:val="nl-NL"/>
        </w:rPr>
      </w:pPr>
      <w:r>
        <w:rPr>
          <w:rFonts w:ascii="Verdana" w:hAnsi="Verdana"/>
          <w:sz w:val="18"/>
          <w:szCs w:val="18"/>
          <w:lang w:val="nl-NL"/>
        </w:rPr>
        <w:t>Overeenkomsten gericht</w:t>
      </w:r>
      <w:r w:rsidR="00B460E1">
        <w:rPr>
          <w:rFonts w:ascii="Verdana" w:hAnsi="Verdana"/>
          <w:sz w:val="18"/>
          <w:szCs w:val="18"/>
          <w:lang w:val="nl-NL"/>
        </w:rPr>
        <w:t xml:space="preserve"> op uitwisseling van PhD studenten, gezamenlijke supervisie van PhD studenten, double </w:t>
      </w:r>
      <w:proofErr w:type="spellStart"/>
      <w:r w:rsidR="00B460E1">
        <w:rPr>
          <w:rFonts w:ascii="Verdana" w:hAnsi="Verdana"/>
          <w:sz w:val="18"/>
          <w:szCs w:val="18"/>
          <w:lang w:val="nl-NL"/>
        </w:rPr>
        <w:t>doctoral</w:t>
      </w:r>
      <w:proofErr w:type="spellEnd"/>
      <w:r w:rsidR="00B460E1">
        <w:rPr>
          <w:rFonts w:ascii="Verdana" w:hAnsi="Verdana"/>
          <w:sz w:val="18"/>
          <w:szCs w:val="18"/>
          <w:lang w:val="nl-NL"/>
        </w:rPr>
        <w:t xml:space="preserve"> </w:t>
      </w:r>
      <w:proofErr w:type="spellStart"/>
      <w:r w:rsidR="00B460E1">
        <w:rPr>
          <w:rFonts w:ascii="Verdana" w:hAnsi="Verdana"/>
          <w:sz w:val="18"/>
          <w:szCs w:val="18"/>
          <w:lang w:val="nl-NL"/>
        </w:rPr>
        <w:t>degree</w:t>
      </w:r>
      <w:proofErr w:type="spellEnd"/>
      <w:r w:rsidR="00B460E1">
        <w:rPr>
          <w:rFonts w:ascii="Verdana" w:hAnsi="Verdana"/>
          <w:sz w:val="18"/>
          <w:szCs w:val="18"/>
          <w:lang w:val="nl-NL"/>
        </w:rPr>
        <w:t xml:space="preserve"> arrangementen</w:t>
      </w:r>
      <w:r w:rsidR="005409CA">
        <w:rPr>
          <w:rFonts w:ascii="Verdana" w:hAnsi="Verdana"/>
          <w:sz w:val="18"/>
          <w:szCs w:val="18"/>
          <w:lang w:val="nl-NL"/>
        </w:rPr>
        <w:t>;</w:t>
      </w:r>
      <w:r>
        <w:rPr>
          <w:rFonts w:ascii="Verdana" w:hAnsi="Verdana"/>
          <w:sz w:val="18"/>
          <w:szCs w:val="18"/>
          <w:lang w:val="nl-NL"/>
        </w:rPr>
        <w:t xml:space="preserve"> </w:t>
      </w:r>
    </w:p>
    <w:p w14:paraId="081E4088" w14:textId="08528E76" w:rsidR="000209DB" w:rsidRDefault="00B460E1" w:rsidP="000209DB">
      <w:pPr>
        <w:pStyle w:val="ListParagraph"/>
        <w:numPr>
          <w:ilvl w:val="0"/>
          <w:numId w:val="2"/>
        </w:numPr>
        <w:rPr>
          <w:rFonts w:ascii="Verdana" w:hAnsi="Verdana"/>
          <w:sz w:val="18"/>
          <w:szCs w:val="18"/>
          <w:lang w:val="nl-NL"/>
        </w:rPr>
      </w:pPr>
      <w:r>
        <w:rPr>
          <w:rFonts w:ascii="Verdana" w:hAnsi="Verdana"/>
          <w:sz w:val="18"/>
          <w:szCs w:val="18"/>
          <w:lang w:val="nl-NL"/>
        </w:rPr>
        <w:t>D</w:t>
      </w:r>
      <w:r w:rsidR="00832D74">
        <w:rPr>
          <w:rFonts w:ascii="Verdana" w:hAnsi="Verdana"/>
          <w:sz w:val="18"/>
          <w:szCs w:val="18"/>
          <w:lang w:val="nl-NL"/>
        </w:rPr>
        <w:t xml:space="preserve">e uitvoering  </w:t>
      </w:r>
      <w:r w:rsidR="000209DB">
        <w:rPr>
          <w:rFonts w:ascii="Verdana" w:hAnsi="Verdana"/>
          <w:sz w:val="18"/>
          <w:szCs w:val="18"/>
          <w:lang w:val="nl-NL"/>
        </w:rPr>
        <w:t xml:space="preserve"> van onderzoeks</w:t>
      </w:r>
      <w:r w:rsidR="00676A0F">
        <w:rPr>
          <w:rFonts w:ascii="Verdana" w:hAnsi="Verdana"/>
          <w:sz w:val="18"/>
          <w:szCs w:val="18"/>
          <w:lang w:val="nl-NL"/>
        </w:rPr>
        <w:t xml:space="preserve">projecten en -programma’s </w:t>
      </w:r>
      <w:r w:rsidR="000209DB">
        <w:rPr>
          <w:rFonts w:ascii="Verdana" w:hAnsi="Verdana"/>
          <w:sz w:val="18"/>
          <w:szCs w:val="18"/>
          <w:lang w:val="nl-NL"/>
        </w:rPr>
        <w:t xml:space="preserve">samen met </w:t>
      </w:r>
      <w:r w:rsidR="00BE7855">
        <w:rPr>
          <w:rFonts w:ascii="Verdana" w:hAnsi="Verdana"/>
          <w:sz w:val="18"/>
          <w:szCs w:val="18"/>
          <w:lang w:val="nl-NL"/>
        </w:rPr>
        <w:t xml:space="preserve">buitenlandse </w:t>
      </w:r>
      <w:r w:rsidR="000209DB">
        <w:rPr>
          <w:rFonts w:ascii="Verdana" w:hAnsi="Verdana"/>
          <w:sz w:val="18"/>
          <w:szCs w:val="18"/>
          <w:lang w:val="nl-NL"/>
        </w:rPr>
        <w:t>partner</w:t>
      </w:r>
      <w:r w:rsidR="00676A0F">
        <w:rPr>
          <w:rFonts w:ascii="Verdana" w:hAnsi="Verdana"/>
          <w:sz w:val="18"/>
          <w:szCs w:val="18"/>
          <w:lang w:val="nl-NL"/>
        </w:rPr>
        <w:t xml:space="preserve">s (veelal met extern gecontracteerde financiering, bv in EU verband) </w:t>
      </w:r>
    </w:p>
    <w:p w14:paraId="3F7DB648" w14:textId="25A1210B" w:rsidR="00676A0F" w:rsidRDefault="00676A0F" w:rsidP="000209DB">
      <w:pPr>
        <w:pStyle w:val="ListParagraph"/>
        <w:numPr>
          <w:ilvl w:val="0"/>
          <w:numId w:val="2"/>
        </w:numPr>
        <w:rPr>
          <w:rFonts w:ascii="Verdana" w:hAnsi="Verdana"/>
          <w:sz w:val="18"/>
          <w:szCs w:val="18"/>
          <w:lang w:val="nl-NL"/>
        </w:rPr>
      </w:pPr>
      <w:r>
        <w:rPr>
          <w:rFonts w:ascii="Verdana" w:hAnsi="Verdana"/>
          <w:sz w:val="18"/>
          <w:szCs w:val="18"/>
          <w:lang w:val="nl-NL"/>
        </w:rPr>
        <w:t xml:space="preserve">Het uitvoeren van projecten met (al dan niet universitaire) </w:t>
      </w:r>
      <w:r w:rsidR="00025229">
        <w:rPr>
          <w:rFonts w:ascii="Verdana" w:hAnsi="Verdana"/>
          <w:sz w:val="18"/>
          <w:szCs w:val="18"/>
          <w:lang w:val="nl-NL"/>
        </w:rPr>
        <w:t>internationale partners</w:t>
      </w:r>
      <w:r>
        <w:rPr>
          <w:rFonts w:ascii="Verdana" w:hAnsi="Verdana"/>
          <w:sz w:val="18"/>
          <w:szCs w:val="18"/>
          <w:lang w:val="nl-NL"/>
        </w:rPr>
        <w:t xml:space="preserve"> (veelal met extern gecontracteerde financiering, bv. Nederlandse on</w:t>
      </w:r>
      <w:r w:rsidR="005409CA">
        <w:rPr>
          <w:rFonts w:ascii="Verdana" w:hAnsi="Verdana"/>
          <w:sz w:val="18"/>
          <w:szCs w:val="18"/>
          <w:lang w:val="nl-NL"/>
        </w:rPr>
        <w:t>twikkelingssamenwerking, EU, VN-</w:t>
      </w:r>
      <w:r>
        <w:rPr>
          <w:rFonts w:ascii="Verdana" w:hAnsi="Verdana"/>
          <w:sz w:val="18"/>
          <w:szCs w:val="18"/>
          <w:lang w:val="nl-NL"/>
        </w:rPr>
        <w:t xml:space="preserve">organisaties, Wereldbank, </w:t>
      </w:r>
      <w:proofErr w:type="spellStart"/>
      <w:r>
        <w:rPr>
          <w:rFonts w:ascii="Verdana" w:hAnsi="Verdana"/>
          <w:sz w:val="18"/>
          <w:szCs w:val="18"/>
          <w:lang w:val="nl-NL"/>
        </w:rPr>
        <w:t>enz</w:t>
      </w:r>
      <w:proofErr w:type="spellEnd"/>
      <w:r>
        <w:rPr>
          <w:rFonts w:ascii="Verdana" w:hAnsi="Verdana"/>
          <w:sz w:val="18"/>
          <w:szCs w:val="18"/>
          <w:lang w:val="nl-NL"/>
        </w:rPr>
        <w:t xml:space="preserve">) </w:t>
      </w:r>
    </w:p>
    <w:p w14:paraId="5710D268" w14:textId="131D571D" w:rsidR="000209DB" w:rsidRPr="000E646E" w:rsidRDefault="005409CA" w:rsidP="000209DB">
      <w:pPr>
        <w:pStyle w:val="ListParagraph"/>
        <w:numPr>
          <w:ilvl w:val="0"/>
          <w:numId w:val="2"/>
        </w:numPr>
        <w:rPr>
          <w:rFonts w:ascii="Verdana" w:hAnsi="Verdana"/>
          <w:sz w:val="18"/>
          <w:szCs w:val="18"/>
          <w:lang w:val="nl-NL"/>
        </w:rPr>
      </w:pPr>
      <w:r>
        <w:rPr>
          <w:rFonts w:ascii="Verdana" w:hAnsi="Verdana"/>
          <w:sz w:val="18"/>
          <w:szCs w:val="18"/>
          <w:lang w:val="nl-NL"/>
        </w:rPr>
        <w:t>H</w:t>
      </w:r>
      <w:r w:rsidR="000209DB">
        <w:rPr>
          <w:rFonts w:ascii="Verdana" w:hAnsi="Verdana"/>
          <w:sz w:val="18"/>
          <w:szCs w:val="18"/>
          <w:lang w:val="nl-NL"/>
        </w:rPr>
        <w:t xml:space="preserve">et aannemen van buitenlands (non-EER) personeel. </w:t>
      </w:r>
    </w:p>
    <w:p w14:paraId="6DF12A65" w14:textId="3032B9A8" w:rsidR="002B2E0B" w:rsidRDefault="006D70C8">
      <w:pPr>
        <w:rPr>
          <w:rFonts w:asciiTheme="majorHAnsi" w:eastAsiaTheme="majorEastAsia" w:hAnsiTheme="majorHAnsi" w:cstheme="majorBidi"/>
          <w:color w:val="365F91" w:themeColor="accent1" w:themeShade="BF"/>
          <w:sz w:val="32"/>
          <w:szCs w:val="32"/>
          <w:lang w:val="nl-NL"/>
        </w:rPr>
      </w:pPr>
      <w:r>
        <w:rPr>
          <w:lang w:val="nl-NL"/>
        </w:rPr>
        <w:t xml:space="preserve">Het doorlopen van het Toetsingskader wordt ondersteund door een template die op de Intranetsite geplaatst zal worden. </w:t>
      </w:r>
      <w:r w:rsidR="002B2E0B">
        <w:rPr>
          <w:lang w:val="nl-NL"/>
        </w:rPr>
        <w:br w:type="page"/>
      </w:r>
    </w:p>
    <w:p w14:paraId="3C5A3F7F" w14:textId="296D99F5" w:rsidR="00DA079F" w:rsidRDefault="008B4234" w:rsidP="001B48D2">
      <w:pPr>
        <w:pStyle w:val="Heading1"/>
        <w:rPr>
          <w:lang w:val="nl-NL"/>
        </w:rPr>
      </w:pPr>
      <w:r>
        <w:rPr>
          <w:lang w:val="nl-NL"/>
        </w:rPr>
        <w:lastRenderedPageBreak/>
        <w:t xml:space="preserve">Deel I: </w:t>
      </w:r>
      <w:r w:rsidR="00DA079F">
        <w:rPr>
          <w:lang w:val="nl-NL"/>
        </w:rPr>
        <w:t>Toetsingskader Internationale Samenwerking</w:t>
      </w:r>
    </w:p>
    <w:p w14:paraId="39721705" w14:textId="2042BF8B" w:rsidR="00DA079F" w:rsidRPr="00DA079F" w:rsidRDefault="00DA079F" w:rsidP="00DA079F">
      <w:pPr>
        <w:rPr>
          <w:i/>
          <w:lang w:val="nl-NL"/>
        </w:rPr>
      </w:pPr>
      <w:r w:rsidRPr="00DA079F">
        <w:rPr>
          <w:i/>
          <w:lang w:val="nl-NL"/>
        </w:rPr>
        <w:t>Onderstaa</w:t>
      </w:r>
      <w:r w:rsidR="00BE4F10">
        <w:rPr>
          <w:i/>
          <w:lang w:val="nl-NL"/>
        </w:rPr>
        <w:t>nd toetsingskader bevat een check</w:t>
      </w:r>
      <w:r w:rsidR="00A20BE0">
        <w:rPr>
          <w:i/>
          <w:lang w:val="nl-NL"/>
        </w:rPr>
        <w:t xml:space="preserve">list met vragen </w:t>
      </w:r>
      <w:r w:rsidR="0042161C">
        <w:rPr>
          <w:i/>
          <w:lang w:val="nl-NL"/>
        </w:rPr>
        <w:t xml:space="preserve">indien </w:t>
      </w:r>
      <w:r w:rsidRPr="00DA079F">
        <w:rPr>
          <w:i/>
          <w:lang w:val="nl-NL"/>
        </w:rPr>
        <w:t xml:space="preserve">samenwerking </w:t>
      </w:r>
      <w:r w:rsidR="0042161C">
        <w:rPr>
          <w:i/>
          <w:lang w:val="nl-NL"/>
        </w:rPr>
        <w:t xml:space="preserve">wordt beoogd </w:t>
      </w:r>
      <w:r w:rsidRPr="00DA079F">
        <w:rPr>
          <w:i/>
          <w:lang w:val="nl-NL"/>
        </w:rPr>
        <w:t xml:space="preserve">met </w:t>
      </w:r>
      <w:r w:rsidR="00A20BE0">
        <w:rPr>
          <w:i/>
          <w:lang w:val="nl-NL"/>
        </w:rPr>
        <w:t>(</w:t>
      </w:r>
      <w:r w:rsidR="0042161C">
        <w:rPr>
          <w:i/>
          <w:lang w:val="nl-NL"/>
        </w:rPr>
        <w:t>een</w:t>
      </w:r>
      <w:r w:rsidR="00A20BE0">
        <w:rPr>
          <w:i/>
          <w:lang w:val="nl-NL"/>
        </w:rPr>
        <w:t>)</w:t>
      </w:r>
      <w:r w:rsidR="0042161C">
        <w:rPr>
          <w:i/>
          <w:lang w:val="nl-NL"/>
        </w:rPr>
        <w:t xml:space="preserve"> buitenlandse partner</w:t>
      </w:r>
      <w:r w:rsidR="00A20BE0">
        <w:rPr>
          <w:i/>
          <w:lang w:val="nl-NL"/>
        </w:rPr>
        <w:t>(s)</w:t>
      </w:r>
      <w:r w:rsidR="0042161C">
        <w:rPr>
          <w:i/>
          <w:lang w:val="nl-NL"/>
        </w:rPr>
        <w:t>.</w:t>
      </w:r>
      <w:r w:rsidR="00A856FE">
        <w:rPr>
          <w:i/>
          <w:lang w:val="nl-NL"/>
        </w:rPr>
        <w:t xml:space="preserve"> Met deze vragen worden de beweegredenen van de potentiele samenwerking afgezet tegen de strategische doelen van de organisatie. Tegelijkertijd word</w:t>
      </w:r>
      <w:r w:rsidR="00A20BE0">
        <w:rPr>
          <w:i/>
          <w:lang w:val="nl-NL"/>
        </w:rPr>
        <w:t xml:space="preserve">t </w:t>
      </w:r>
      <w:r w:rsidR="00A856FE">
        <w:rPr>
          <w:i/>
          <w:lang w:val="nl-NL"/>
        </w:rPr>
        <w:t>een aantal risico’s geïnventariseerd.</w:t>
      </w:r>
      <w:r w:rsidR="005748CB">
        <w:rPr>
          <w:i/>
          <w:lang w:val="nl-NL"/>
        </w:rPr>
        <w:t xml:space="preserve"> Dit onderdeel is </w:t>
      </w:r>
      <w:r w:rsidR="005748CB" w:rsidRPr="005748CB">
        <w:rPr>
          <w:i/>
          <w:u w:val="single"/>
          <w:lang w:val="nl-NL"/>
        </w:rPr>
        <w:t>niet verplicht</w:t>
      </w:r>
      <w:r w:rsidR="005748CB">
        <w:rPr>
          <w:i/>
          <w:lang w:val="nl-NL"/>
        </w:rPr>
        <w:t xml:space="preserve"> bij het aangaan van een internationale samenwerking. </w:t>
      </w:r>
    </w:p>
    <w:p w14:paraId="651E3008" w14:textId="77777777" w:rsidR="00DA079F" w:rsidRPr="00DA079F" w:rsidRDefault="00DA079F" w:rsidP="00DA079F">
      <w:pPr>
        <w:pStyle w:val="Heading5"/>
        <w:numPr>
          <w:ilvl w:val="0"/>
          <w:numId w:val="14"/>
        </w:numPr>
        <w:spacing w:before="0" w:after="240" w:line="259" w:lineRule="auto"/>
        <w:rPr>
          <w:rStyle w:val="Strong"/>
          <w:b w:val="0"/>
          <w:lang w:val="nl-NL"/>
        </w:rPr>
      </w:pPr>
      <w:r w:rsidRPr="00DA079F">
        <w:rPr>
          <w:rStyle w:val="Strong"/>
          <w:b w:val="0"/>
          <w:lang w:val="nl-NL"/>
        </w:rPr>
        <w:t>Wat is het doel van de samenwerking?</w:t>
      </w:r>
    </w:p>
    <w:p w14:paraId="36BCF043" w14:textId="2D8DECB2" w:rsidR="00A856FE" w:rsidRPr="00A20BE0" w:rsidRDefault="00DA079F" w:rsidP="00A20BE0">
      <w:pPr>
        <w:spacing w:after="0"/>
        <w:ind w:left="360"/>
        <w:rPr>
          <w:rFonts w:ascii="Verdana" w:hAnsi="Verdana"/>
          <w:sz w:val="16"/>
          <w:szCs w:val="16"/>
          <w:lang w:val="nl-NL"/>
        </w:rPr>
      </w:pPr>
      <w:r w:rsidRPr="00DA079F">
        <w:rPr>
          <w:rFonts w:ascii="Verdana" w:hAnsi="Verdana"/>
          <w:sz w:val="16"/>
          <w:szCs w:val="16"/>
          <w:lang w:val="nl-NL"/>
        </w:rPr>
        <w:t>Het is goed om duidelijke doelstellingen voor de samenwerking te formuleren en na te gaan of de beoogde doelstellingen daadwerkelijk gerealiseerd kunnen worden</w:t>
      </w:r>
      <w:r w:rsidR="0042161C">
        <w:rPr>
          <w:rFonts w:ascii="Verdana" w:hAnsi="Verdana"/>
          <w:sz w:val="16"/>
          <w:szCs w:val="16"/>
          <w:lang w:val="nl-NL"/>
        </w:rPr>
        <w:t xml:space="preserve"> en of de samenwerking met deze partner daaraan bijdraagt</w:t>
      </w:r>
      <w:r w:rsidRPr="00DA079F">
        <w:rPr>
          <w:rFonts w:ascii="Verdana" w:hAnsi="Verdana"/>
          <w:sz w:val="16"/>
          <w:szCs w:val="16"/>
          <w:lang w:val="nl-NL"/>
        </w:rPr>
        <w:t>.</w:t>
      </w:r>
    </w:p>
    <w:p w14:paraId="068536A7" w14:textId="77777777" w:rsidR="00DA079F" w:rsidRPr="00DA079F" w:rsidRDefault="00DA079F" w:rsidP="00DA079F">
      <w:pPr>
        <w:spacing w:after="0"/>
        <w:rPr>
          <w:rFonts w:ascii="Verdana" w:hAnsi="Verdana"/>
          <w:sz w:val="16"/>
          <w:szCs w:val="16"/>
          <w:lang w:val="nl-NL"/>
        </w:rPr>
      </w:pPr>
    </w:p>
    <w:p w14:paraId="3F8E5B5E" w14:textId="77777777" w:rsidR="00DA079F" w:rsidRPr="00DA079F" w:rsidRDefault="00DA079F" w:rsidP="00DA079F">
      <w:pPr>
        <w:pStyle w:val="Heading5"/>
        <w:numPr>
          <w:ilvl w:val="0"/>
          <w:numId w:val="14"/>
        </w:numPr>
        <w:spacing w:before="0" w:after="240" w:line="259" w:lineRule="auto"/>
        <w:rPr>
          <w:b/>
          <w:lang w:val="nl-NL"/>
        </w:rPr>
      </w:pPr>
      <w:r w:rsidRPr="00DA079F">
        <w:rPr>
          <w:lang w:val="nl-NL"/>
        </w:rPr>
        <w:t>Wat is de beoogde vorm van samenwerking?</w:t>
      </w:r>
    </w:p>
    <w:p w14:paraId="5353EF8D" w14:textId="77777777" w:rsidR="00DA079F" w:rsidRPr="001F42BC" w:rsidRDefault="00DA079F" w:rsidP="00DA079F">
      <w:pPr>
        <w:spacing w:after="0"/>
        <w:ind w:left="360"/>
        <w:rPr>
          <w:rFonts w:ascii="Verdana" w:hAnsi="Verdana"/>
          <w:sz w:val="16"/>
          <w:szCs w:val="16"/>
        </w:rPr>
      </w:pPr>
      <w:r w:rsidRPr="00DA079F">
        <w:rPr>
          <w:rFonts w:ascii="Verdana" w:hAnsi="Verdana"/>
          <w:sz w:val="16"/>
          <w:szCs w:val="16"/>
          <w:lang w:val="nl-NL"/>
        </w:rPr>
        <w:t xml:space="preserve">Gaat het om een universiteit-brede samenwerking, een facultaire samenwerking of een samenwerking op niveau van vakgroepen, instituten of vergelijkbare eenheden? </w:t>
      </w:r>
      <w:r w:rsidRPr="001F42BC">
        <w:rPr>
          <w:rFonts w:ascii="Verdana" w:hAnsi="Verdana"/>
          <w:sz w:val="16"/>
          <w:szCs w:val="16"/>
          <w:lang w:val="nl-NL"/>
        </w:rPr>
        <w:t xml:space="preserve">Gaat het om één specifieke activiteit (bijv. onderzoekssamenwerking, studentenuitwisseling, stafuitwisseling) of meerdere activiteiten? </w:t>
      </w:r>
      <w:r w:rsidRPr="001F42BC">
        <w:rPr>
          <w:rFonts w:ascii="Verdana" w:hAnsi="Verdana"/>
          <w:sz w:val="16"/>
          <w:szCs w:val="16"/>
        </w:rPr>
        <w:t xml:space="preserve">Welke partners </w:t>
      </w:r>
      <w:proofErr w:type="spellStart"/>
      <w:r w:rsidRPr="001F42BC">
        <w:rPr>
          <w:rFonts w:ascii="Verdana" w:hAnsi="Verdana"/>
          <w:sz w:val="16"/>
          <w:szCs w:val="16"/>
        </w:rPr>
        <w:t>zijn</w:t>
      </w:r>
      <w:proofErr w:type="spellEnd"/>
      <w:r w:rsidRPr="001F42BC">
        <w:rPr>
          <w:rFonts w:ascii="Verdana" w:hAnsi="Verdana"/>
          <w:sz w:val="16"/>
          <w:szCs w:val="16"/>
        </w:rPr>
        <w:t xml:space="preserve"> (in)direct </w:t>
      </w:r>
      <w:proofErr w:type="spellStart"/>
      <w:r w:rsidRPr="001F42BC">
        <w:rPr>
          <w:rFonts w:ascii="Verdana" w:hAnsi="Verdana"/>
          <w:sz w:val="16"/>
          <w:szCs w:val="16"/>
        </w:rPr>
        <w:t>betrokken</w:t>
      </w:r>
      <w:proofErr w:type="spellEnd"/>
      <w:r w:rsidRPr="001F42BC">
        <w:rPr>
          <w:rFonts w:ascii="Verdana" w:hAnsi="Verdana"/>
          <w:sz w:val="16"/>
          <w:szCs w:val="16"/>
        </w:rPr>
        <w:t xml:space="preserve"> </w:t>
      </w:r>
      <w:proofErr w:type="spellStart"/>
      <w:r w:rsidRPr="001F42BC">
        <w:rPr>
          <w:rFonts w:ascii="Verdana" w:hAnsi="Verdana"/>
          <w:sz w:val="16"/>
          <w:szCs w:val="16"/>
        </w:rPr>
        <w:t>bij</w:t>
      </w:r>
      <w:proofErr w:type="spellEnd"/>
      <w:r w:rsidRPr="001F42BC">
        <w:rPr>
          <w:rFonts w:ascii="Verdana" w:hAnsi="Verdana"/>
          <w:sz w:val="16"/>
          <w:szCs w:val="16"/>
        </w:rPr>
        <w:t xml:space="preserve"> de </w:t>
      </w:r>
      <w:proofErr w:type="spellStart"/>
      <w:r w:rsidRPr="001F42BC">
        <w:rPr>
          <w:rFonts w:ascii="Verdana" w:hAnsi="Verdana"/>
          <w:sz w:val="16"/>
          <w:szCs w:val="16"/>
        </w:rPr>
        <w:t>samenwerking</w:t>
      </w:r>
      <w:proofErr w:type="spellEnd"/>
      <w:r w:rsidRPr="001F42BC">
        <w:rPr>
          <w:rFonts w:ascii="Verdana" w:hAnsi="Verdana"/>
          <w:sz w:val="16"/>
          <w:szCs w:val="16"/>
        </w:rPr>
        <w:t>?</w:t>
      </w:r>
    </w:p>
    <w:p w14:paraId="5619DC39" w14:textId="77777777" w:rsidR="00DA079F" w:rsidRPr="00E41894" w:rsidRDefault="00DA079F" w:rsidP="00DA079F">
      <w:pPr>
        <w:spacing w:after="0"/>
        <w:rPr>
          <w:rFonts w:ascii="Verdana" w:hAnsi="Verdana"/>
          <w:sz w:val="16"/>
          <w:szCs w:val="16"/>
        </w:rPr>
      </w:pPr>
    </w:p>
    <w:p w14:paraId="3922550B" w14:textId="77777777" w:rsidR="00DA079F" w:rsidRPr="00DA079F" w:rsidRDefault="00DA079F" w:rsidP="00DA079F">
      <w:pPr>
        <w:pStyle w:val="Heading5"/>
        <w:numPr>
          <w:ilvl w:val="0"/>
          <w:numId w:val="14"/>
        </w:numPr>
        <w:spacing w:before="0" w:after="240" w:line="259" w:lineRule="auto"/>
        <w:rPr>
          <w:b/>
          <w:lang w:val="nl-NL"/>
        </w:rPr>
      </w:pPr>
      <w:r w:rsidRPr="00DA079F">
        <w:rPr>
          <w:lang w:val="nl-NL"/>
        </w:rPr>
        <w:t>Wat zijn de beoogde resultaten (‘deliverables’) van de samenwerking?</w:t>
      </w:r>
    </w:p>
    <w:p w14:paraId="752554C5" w14:textId="77777777" w:rsidR="00DA079F" w:rsidRPr="00DA079F" w:rsidRDefault="00DA079F" w:rsidP="00DA079F">
      <w:pPr>
        <w:spacing w:after="0"/>
        <w:ind w:left="360"/>
        <w:rPr>
          <w:rFonts w:ascii="Verdana" w:hAnsi="Verdana"/>
          <w:sz w:val="16"/>
          <w:szCs w:val="16"/>
        </w:rPr>
      </w:pPr>
      <w:r w:rsidRPr="00DA079F">
        <w:rPr>
          <w:rFonts w:ascii="Verdana" w:hAnsi="Verdana"/>
          <w:sz w:val="16"/>
          <w:szCs w:val="16"/>
          <w:lang w:val="nl-NL"/>
        </w:rPr>
        <w:t xml:space="preserve">Tot welke concrete resultaten zou de samenwerking moeten leiden? </w:t>
      </w:r>
      <w:r w:rsidRPr="00DA079F">
        <w:rPr>
          <w:rFonts w:ascii="Verdana" w:hAnsi="Verdana"/>
          <w:sz w:val="16"/>
          <w:szCs w:val="16"/>
        </w:rPr>
        <w:t xml:space="preserve">Binnen welk </w:t>
      </w:r>
      <w:proofErr w:type="spellStart"/>
      <w:r w:rsidRPr="00DA079F">
        <w:rPr>
          <w:rFonts w:ascii="Verdana" w:hAnsi="Verdana"/>
          <w:sz w:val="16"/>
          <w:szCs w:val="16"/>
        </w:rPr>
        <w:t>tijdsbestek</w:t>
      </w:r>
      <w:proofErr w:type="spellEnd"/>
      <w:r w:rsidRPr="00DA079F">
        <w:rPr>
          <w:rFonts w:ascii="Verdana" w:hAnsi="Verdana"/>
          <w:sz w:val="16"/>
          <w:szCs w:val="16"/>
        </w:rPr>
        <w:t xml:space="preserve"> </w:t>
      </w:r>
      <w:proofErr w:type="spellStart"/>
      <w:r w:rsidRPr="00DA079F">
        <w:rPr>
          <w:rFonts w:ascii="Verdana" w:hAnsi="Verdana"/>
          <w:sz w:val="16"/>
          <w:szCs w:val="16"/>
        </w:rPr>
        <w:t>kunnen</w:t>
      </w:r>
      <w:proofErr w:type="spellEnd"/>
      <w:r w:rsidRPr="00DA079F">
        <w:rPr>
          <w:rFonts w:ascii="Verdana" w:hAnsi="Verdana"/>
          <w:sz w:val="16"/>
          <w:szCs w:val="16"/>
        </w:rPr>
        <w:t xml:space="preserve"> </w:t>
      </w:r>
      <w:proofErr w:type="spellStart"/>
      <w:r w:rsidRPr="00DA079F">
        <w:rPr>
          <w:rFonts w:ascii="Verdana" w:hAnsi="Verdana"/>
          <w:sz w:val="16"/>
          <w:szCs w:val="16"/>
        </w:rPr>
        <w:t>deze</w:t>
      </w:r>
      <w:proofErr w:type="spellEnd"/>
      <w:r w:rsidRPr="00DA079F">
        <w:rPr>
          <w:rFonts w:ascii="Verdana" w:hAnsi="Verdana"/>
          <w:sz w:val="16"/>
          <w:szCs w:val="16"/>
        </w:rPr>
        <w:t xml:space="preserve"> </w:t>
      </w:r>
      <w:proofErr w:type="spellStart"/>
      <w:r w:rsidRPr="00DA079F">
        <w:rPr>
          <w:rFonts w:ascii="Verdana" w:hAnsi="Verdana"/>
          <w:sz w:val="16"/>
          <w:szCs w:val="16"/>
        </w:rPr>
        <w:t>resultaten</w:t>
      </w:r>
      <w:proofErr w:type="spellEnd"/>
      <w:r w:rsidRPr="00DA079F">
        <w:rPr>
          <w:rFonts w:ascii="Verdana" w:hAnsi="Verdana"/>
          <w:sz w:val="16"/>
          <w:szCs w:val="16"/>
        </w:rPr>
        <w:t xml:space="preserve"> </w:t>
      </w:r>
      <w:proofErr w:type="spellStart"/>
      <w:r w:rsidRPr="00DA079F">
        <w:rPr>
          <w:rFonts w:ascii="Verdana" w:hAnsi="Verdana"/>
          <w:sz w:val="16"/>
          <w:szCs w:val="16"/>
        </w:rPr>
        <w:t>worden</w:t>
      </w:r>
      <w:proofErr w:type="spellEnd"/>
      <w:r w:rsidRPr="00DA079F">
        <w:rPr>
          <w:rFonts w:ascii="Verdana" w:hAnsi="Verdana"/>
          <w:sz w:val="16"/>
          <w:szCs w:val="16"/>
        </w:rPr>
        <w:t xml:space="preserve"> </w:t>
      </w:r>
      <w:proofErr w:type="spellStart"/>
      <w:r w:rsidRPr="00DA079F">
        <w:rPr>
          <w:rFonts w:ascii="Verdana" w:hAnsi="Verdana"/>
          <w:sz w:val="16"/>
          <w:szCs w:val="16"/>
        </w:rPr>
        <w:t>behaald</w:t>
      </w:r>
      <w:proofErr w:type="spellEnd"/>
      <w:r w:rsidRPr="00DA079F">
        <w:rPr>
          <w:rFonts w:ascii="Verdana" w:hAnsi="Verdana"/>
          <w:sz w:val="16"/>
          <w:szCs w:val="16"/>
        </w:rPr>
        <w:t>?</w:t>
      </w:r>
    </w:p>
    <w:p w14:paraId="3431F83D" w14:textId="77777777" w:rsidR="00DA079F" w:rsidRPr="00E41894" w:rsidRDefault="00DA079F" w:rsidP="00DA079F">
      <w:pPr>
        <w:spacing w:after="0"/>
        <w:rPr>
          <w:rFonts w:ascii="Verdana" w:hAnsi="Verdana"/>
          <w:sz w:val="16"/>
          <w:szCs w:val="16"/>
        </w:rPr>
      </w:pPr>
    </w:p>
    <w:p w14:paraId="7C0CFA92" w14:textId="77777777" w:rsidR="00DA079F" w:rsidRPr="00DA079F" w:rsidRDefault="00DA079F" w:rsidP="00DA079F">
      <w:pPr>
        <w:pStyle w:val="Heading5"/>
        <w:numPr>
          <w:ilvl w:val="0"/>
          <w:numId w:val="14"/>
        </w:numPr>
        <w:spacing w:before="0" w:after="240" w:line="259" w:lineRule="auto"/>
        <w:rPr>
          <w:b/>
          <w:lang w:val="nl-NL"/>
        </w:rPr>
      </w:pPr>
      <w:r w:rsidRPr="00DA079F">
        <w:rPr>
          <w:lang w:val="nl-NL"/>
        </w:rPr>
        <w:t>Wat is de motivatie voor samenwerking met deze partner(s)?</w:t>
      </w:r>
    </w:p>
    <w:p w14:paraId="18F5BF02" w14:textId="77777777" w:rsidR="00DA079F" w:rsidRPr="001F42BC" w:rsidRDefault="00DA079F" w:rsidP="00DA079F">
      <w:pPr>
        <w:spacing w:after="0"/>
        <w:ind w:left="360"/>
        <w:rPr>
          <w:rFonts w:ascii="Verdana" w:hAnsi="Verdana"/>
          <w:sz w:val="16"/>
          <w:szCs w:val="16"/>
          <w:lang w:val="nl-NL"/>
        </w:rPr>
      </w:pPr>
      <w:r w:rsidRPr="00DA079F">
        <w:rPr>
          <w:rFonts w:ascii="Verdana" w:hAnsi="Verdana"/>
          <w:sz w:val="16"/>
          <w:szCs w:val="16"/>
          <w:lang w:val="nl-NL"/>
        </w:rPr>
        <w:t xml:space="preserve">Waarom wordt gekozen voor samenwerking met juist deze partner(s)? Wat maakt dat de beoogde resultaten in samenwerking met </w:t>
      </w:r>
      <w:r w:rsidRPr="008B4234">
        <w:rPr>
          <w:rFonts w:ascii="Verdana" w:hAnsi="Verdana"/>
          <w:sz w:val="16"/>
          <w:szCs w:val="16"/>
          <w:lang w:val="nl-NL"/>
        </w:rPr>
        <w:t>specifiek deze partner(s) behaald kunnen worden?</w:t>
      </w:r>
    </w:p>
    <w:p w14:paraId="26AD6EE5" w14:textId="77777777" w:rsidR="00DA079F" w:rsidRPr="001F42BC" w:rsidRDefault="00DA079F" w:rsidP="00DA079F">
      <w:pPr>
        <w:spacing w:after="0"/>
        <w:ind w:left="360"/>
        <w:rPr>
          <w:rFonts w:ascii="Verdana" w:hAnsi="Verdana"/>
          <w:sz w:val="16"/>
          <w:szCs w:val="16"/>
          <w:lang w:val="nl-NL"/>
        </w:rPr>
      </w:pPr>
    </w:p>
    <w:p w14:paraId="6683FF63" w14:textId="77777777" w:rsidR="00DA079F" w:rsidRPr="001F42BC" w:rsidRDefault="00DA079F" w:rsidP="00DA079F">
      <w:pPr>
        <w:spacing w:after="0"/>
        <w:ind w:left="360"/>
        <w:rPr>
          <w:rFonts w:ascii="Verdana" w:hAnsi="Verdana"/>
          <w:sz w:val="16"/>
          <w:szCs w:val="16"/>
        </w:rPr>
      </w:pPr>
      <w:r w:rsidRPr="001F42BC">
        <w:rPr>
          <w:rFonts w:ascii="Verdana" w:hAnsi="Verdana"/>
          <w:sz w:val="16"/>
          <w:szCs w:val="16"/>
          <w:lang w:val="nl-NL"/>
        </w:rPr>
        <w:t xml:space="preserve">Zijn er binnen de UM al samenwerkingsverbanden of is er eerder samenwerking geweest met deze instelling(en). </w:t>
      </w:r>
      <w:r w:rsidRPr="001F42BC">
        <w:rPr>
          <w:rFonts w:ascii="Verdana" w:hAnsi="Verdana"/>
          <w:sz w:val="16"/>
          <w:szCs w:val="16"/>
        </w:rPr>
        <w:t xml:space="preserve">Wat </w:t>
      </w:r>
      <w:proofErr w:type="spellStart"/>
      <w:r w:rsidRPr="001F42BC">
        <w:rPr>
          <w:rFonts w:ascii="Verdana" w:hAnsi="Verdana"/>
          <w:sz w:val="16"/>
          <w:szCs w:val="16"/>
        </w:rPr>
        <w:t>zijn</w:t>
      </w:r>
      <w:proofErr w:type="spellEnd"/>
      <w:r w:rsidRPr="001F42BC">
        <w:rPr>
          <w:rFonts w:ascii="Verdana" w:hAnsi="Verdana"/>
          <w:sz w:val="16"/>
          <w:szCs w:val="16"/>
        </w:rPr>
        <w:t>/</w:t>
      </w:r>
      <w:proofErr w:type="spellStart"/>
      <w:r w:rsidRPr="001F42BC">
        <w:rPr>
          <w:rFonts w:ascii="Verdana" w:hAnsi="Verdana"/>
          <w:sz w:val="16"/>
          <w:szCs w:val="16"/>
        </w:rPr>
        <w:t>waren</w:t>
      </w:r>
      <w:proofErr w:type="spellEnd"/>
      <w:r w:rsidRPr="001F42BC">
        <w:rPr>
          <w:rFonts w:ascii="Verdana" w:hAnsi="Verdana"/>
          <w:sz w:val="16"/>
          <w:szCs w:val="16"/>
        </w:rPr>
        <w:t xml:space="preserve"> de </w:t>
      </w:r>
      <w:proofErr w:type="spellStart"/>
      <w:r w:rsidRPr="001F42BC">
        <w:rPr>
          <w:rFonts w:ascii="Verdana" w:hAnsi="Verdana"/>
          <w:sz w:val="16"/>
          <w:szCs w:val="16"/>
        </w:rPr>
        <w:t>ervaringen</w:t>
      </w:r>
      <w:proofErr w:type="spellEnd"/>
      <w:r w:rsidRPr="001F42BC">
        <w:rPr>
          <w:rFonts w:ascii="Verdana" w:hAnsi="Verdana"/>
          <w:sz w:val="16"/>
          <w:szCs w:val="16"/>
        </w:rPr>
        <w:t xml:space="preserve"> </w:t>
      </w:r>
      <w:proofErr w:type="spellStart"/>
      <w:r w:rsidRPr="001F42BC">
        <w:rPr>
          <w:rFonts w:ascii="Verdana" w:hAnsi="Verdana"/>
          <w:sz w:val="16"/>
          <w:szCs w:val="16"/>
        </w:rPr>
        <w:t>hiermee</w:t>
      </w:r>
      <w:proofErr w:type="spellEnd"/>
      <w:r w:rsidRPr="001F42BC">
        <w:rPr>
          <w:rFonts w:ascii="Verdana" w:hAnsi="Verdana"/>
          <w:sz w:val="16"/>
          <w:szCs w:val="16"/>
        </w:rPr>
        <w:t>?</w:t>
      </w:r>
    </w:p>
    <w:p w14:paraId="70E95BA5" w14:textId="77777777" w:rsidR="00DA079F" w:rsidRPr="00E41894" w:rsidRDefault="00DA079F" w:rsidP="00DA079F">
      <w:pPr>
        <w:spacing w:after="0"/>
        <w:rPr>
          <w:rStyle w:val="Heading5Char"/>
          <w:b/>
          <w:sz w:val="16"/>
          <w:szCs w:val="16"/>
        </w:rPr>
      </w:pPr>
    </w:p>
    <w:p w14:paraId="436DAB3F" w14:textId="77777777" w:rsidR="00DA079F" w:rsidRPr="003A022E" w:rsidRDefault="00DA079F" w:rsidP="00DA079F">
      <w:pPr>
        <w:pStyle w:val="Heading5"/>
        <w:numPr>
          <w:ilvl w:val="0"/>
          <w:numId w:val="14"/>
        </w:numPr>
        <w:spacing w:before="0" w:after="240" w:line="259" w:lineRule="auto"/>
        <w:rPr>
          <w:lang w:val="nl-NL"/>
        </w:rPr>
      </w:pPr>
      <w:r w:rsidRPr="003A022E">
        <w:rPr>
          <w:lang w:val="nl-NL"/>
        </w:rPr>
        <w:t>Wat is de toegevoegde waarde van de samenwerking voor de UM?</w:t>
      </w:r>
    </w:p>
    <w:p w14:paraId="614F75B6" w14:textId="77777777" w:rsidR="00DA079F" w:rsidRPr="001F42BC" w:rsidRDefault="00DA079F" w:rsidP="00DA079F">
      <w:pPr>
        <w:spacing w:after="0"/>
        <w:ind w:left="360"/>
        <w:rPr>
          <w:rFonts w:ascii="Verdana" w:hAnsi="Verdana"/>
          <w:sz w:val="16"/>
          <w:szCs w:val="16"/>
          <w:lang w:val="nl-NL"/>
        </w:rPr>
      </w:pPr>
      <w:r w:rsidRPr="00DA079F">
        <w:rPr>
          <w:rFonts w:ascii="Verdana" w:hAnsi="Verdana"/>
          <w:sz w:val="16"/>
          <w:szCs w:val="16"/>
          <w:lang w:val="nl-NL"/>
        </w:rPr>
        <w:t xml:space="preserve">Wat levert de samenwerking met deze partner de UM op? Wat is de betekenis van deze samenwerking voor de UM? Hoe sluit de samenwerking aan bij de </w:t>
      </w:r>
      <w:r w:rsidRPr="008B4234">
        <w:rPr>
          <w:rFonts w:ascii="Verdana" w:hAnsi="Verdana"/>
          <w:sz w:val="16"/>
          <w:szCs w:val="16"/>
          <w:lang w:val="nl-NL"/>
        </w:rPr>
        <w:t>strategische doelen</w:t>
      </w:r>
      <w:r w:rsidRPr="001F42BC">
        <w:rPr>
          <w:rFonts w:ascii="Verdana" w:hAnsi="Verdana"/>
          <w:sz w:val="16"/>
          <w:szCs w:val="16"/>
          <w:lang w:val="nl-NL"/>
        </w:rPr>
        <w:t xml:space="preserve"> van de UM?</w:t>
      </w:r>
    </w:p>
    <w:p w14:paraId="4063C18D" w14:textId="77777777" w:rsidR="00DA079F" w:rsidRPr="00DA079F" w:rsidRDefault="00DA079F" w:rsidP="00DA079F">
      <w:pPr>
        <w:spacing w:after="0"/>
        <w:rPr>
          <w:rFonts w:ascii="Verdana" w:hAnsi="Verdana"/>
          <w:sz w:val="16"/>
          <w:szCs w:val="16"/>
          <w:lang w:val="nl-NL"/>
        </w:rPr>
      </w:pPr>
    </w:p>
    <w:p w14:paraId="4E05106B" w14:textId="77777777" w:rsidR="00DA079F" w:rsidRPr="003A022E" w:rsidRDefault="00DA079F" w:rsidP="00DA079F">
      <w:pPr>
        <w:pStyle w:val="Heading5"/>
        <w:numPr>
          <w:ilvl w:val="0"/>
          <w:numId w:val="14"/>
        </w:numPr>
        <w:spacing w:before="0" w:after="240" w:line="259" w:lineRule="auto"/>
        <w:rPr>
          <w:lang w:val="nl-NL"/>
        </w:rPr>
      </w:pPr>
      <w:r w:rsidRPr="003A022E">
        <w:rPr>
          <w:lang w:val="nl-NL"/>
        </w:rPr>
        <w:t>Wat is de toegevoegde waarde van de samenwerking voor de beoogde partner(s)?</w:t>
      </w:r>
    </w:p>
    <w:p w14:paraId="3353BCAD" w14:textId="77777777" w:rsidR="00DA079F" w:rsidRPr="001F42BC" w:rsidRDefault="00DA079F" w:rsidP="00DA079F">
      <w:pPr>
        <w:spacing w:after="0"/>
        <w:ind w:left="360"/>
        <w:rPr>
          <w:rFonts w:ascii="Verdana" w:hAnsi="Verdana"/>
          <w:sz w:val="16"/>
          <w:szCs w:val="16"/>
          <w:lang w:val="nl-NL"/>
        </w:rPr>
      </w:pPr>
      <w:r w:rsidRPr="00DA079F">
        <w:rPr>
          <w:rFonts w:ascii="Verdana" w:hAnsi="Verdana"/>
          <w:sz w:val="16"/>
          <w:szCs w:val="16"/>
          <w:lang w:val="nl-NL"/>
        </w:rPr>
        <w:t xml:space="preserve">Welk belang heeft deze samenwerking voor de partner(s)? Het is van wezenlijk belang daar ook zicht op te hebben. Het belang van de partner(s) bij deze samenwerking hoeft niet hetzelfde te </w:t>
      </w:r>
      <w:r w:rsidRPr="001F42BC">
        <w:rPr>
          <w:rFonts w:ascii="Verdana" w:hAnsi="Verdana"/>
          <w:sz w:val="16"/>
          <w:szCs w:val="16"/>
          <w:lang w:val="nl-NL"/>
        </w:rPr>
        <w:t>zijn als het belang voor de UM.</w:t>
      </w:r>
    </w:p>
    <w:p w14:paraId="2E7A1097" w14:textId="77777777" w:rsidR="00DA079F" w:rsidRPr="00DA079F" w:rsidRDefault="00DA079F" w:rsidP="00DA079F">
      <w:pPr>
        <w:spacing w:after="0"/>
        <w:rPr>
          <w:rFonts w:ascii="Verdana" w:hAnsi="Verdana"/>
          <w:sz w:val="16"/>
          <w:szCs w:val="16"/>
          <w:lang w:val="nl-NL"/>
        </w:rPr>
      </w:pPr>
    </w:p>
    <w:p w14:paraId="1BDB3F3C" w14:textId="77777777" w:rsidR="00DA079F" w:rsidRPr="003A022E" w:rsidRDefault="00DA079F" w:rsidP="00DA079F">
      <w:pPr>
        <w:pStyle w:val="Heading5"/>
        <w:numPr>
          <w:ilvl w:val="0"/>
          <w:numId w:val="14"/>
        </w:numPr>
        <w:spacing w:before="0" w:after="240" w:line="259" w:lineRule="auto"/>
        <w:rPr>
          <w:lang w:val="nl-NL"/>
        </w:rPr>
      </w:pPr>
      <w:r w:rsidRPr="003A022E">
        <w:rPr>
          <w:lang w:val="nl-NL"/>
        </w:rPr>
        <w:t>Zijn er formele aspecten aan de samenwerking verbonden die enige vorm van een schriftelijke overeenkomst noodzakelijk maken?</w:t>
      </w:r>
    </w:p>
    <w:p w14:paraId="4515941F" w14:textId="388EC6E3" w:rsidR="00DA079F" w:rsidRPr="008B4234" w:rsidRDefault="00DA079F" w:rsidP="00DA079F">
      <w:pPr>
        <w:spacing w:after="0"/>
        <w:ind w:left="360"/>
        <w:rPr>
          <w:rFonts w:ascii="Verdana" w:hAnsi="Verdana"/>
          <w:sz w:val="16"/>
          <w:szCs w:val="16"/>
          <w:lang w:val="nl-NL"/>
        </w:rPr>
      </w:pPr>
      <w:r w:rsidRPr="00DA079F">
        <w:rPr>
          <w:rFonts w:ascii="Verdana" w:hAnsi="Verdana"/>
          <w:sz w:val="16"/>
          <w:szCs w:val="16"/>
          <w:lang w:val="nl-NL"/>
        </w:rPr>
        <w:t>Indien de implicaties van de beoogde samenwerking zodanig zijn dat afspraken schriftelijk vastgelegd dienen te worden, dient daar een gepaste vorm voor gevonden te worden. Juridische Zaken (JZ) beschikt over standaard templates voor intentionele juridisch niet-bindende (e.g. ‘</w:t>
      </w:r>
      <w:proofErr w:type="spellStart"/>
      <w:r w:rsidRPr="00DA079F">
        <w:rPr>
          <w:rFonts w:ascii="Verdana" w:hAnsi="Verdana"/>
          <w:sz w:val="16"/>
          <w:szCs w:val="16"/>
          <w:lang w:val="nl-NL"/>
        </w:rPr>
        <w:t>MoUs</w:t>
      </w:r>
      <w:proofErr w:type="spellEnd"/>
      <w:r w:rsidRPr="00DA079F">
        <w:rPr>
          <w:rFonts w:ascii="Verdana" w:hAnsi="Verdana"/>
          <w:sz w:val="16"/>
          <w:szCs w:val="16"/>
          <w:lang w:val="nl-NL"/>
        </w:rPr>
        <w:t>’) en voor juridisch bindende (contracten) overeenkomsten.</w:t>
      </w:r>
      <w:r w:rsidR="0042161C">
        <w:rPr>
          <w:rFonts w:ascii="Verdana" w:hAnsi="Verdana"/>
          <w:sz w:val="16"/>
          <w:szCs w:val="16"/>
          <w:lang w:val="nl-NL"/>
        </w:rPr>
        <w:t xml:space="preserve"> Bedenk dat de bevoegdheid voor het tekenen van </w:t>
      </w:r>
      <w:proofErr w:type="spellStart"/>
      <w:r w:rsidR="0042161C">
        <w:rPr>
          <w:rFonts w:ascii="Verdana" w:hAnsi="Verdana"/>
          <w:sz w:val="16"/>
          <w:szCs w:val="16"/>
          <w:lang w:val="nl-NL"/>
        </w:rPr>
        <w:t>MoU’s</w:t>
      </w:r>
      <w:proofErr w:type="spellEnd"/>
      <w:r w:rsidR="0042161C">
        <w:rPr>
          <w:rFonts w:ascii="Verdana" w:hAnsi="Verdana"/>
          <w:sz w:val="16"/>
          <w:szCs w:val="16"/>
          <w:lang w:val="nl-NL"/>
        </w:rPr>
        <w:t xml:space="preserve"> en overeenkomsten volgens de UM-Mandatenregeling berust bij het College van Bestuur (bij UM-brede samenwerking) of bij de </w:t>
      </w:r>
      <w:r w:rsidR="00BE7855">
        <w:rPr>
          <w:rFonts w:ascii="Verdana" w:hAnsi="Verdana"/>
          <w:sz w:val="16"/>
          <w:szCs w:val="16"/>
          <w:lang w:val="nl-NL"/>
        </w:rPr>
        <w:t>d</w:t>
      </w:r>
      <w:r w:rsidR="0042161C">
        <w:rPr>
          <w:rFonts w:ascii="Verdana" w:hAnsi="Verdana"/>
          <w:sz w:val="16"/>
          <w:szCs w:val="16"/>
          <w:lang w:val="nl-NL"/>
        </w:rPr>
        <w:t>ecaan van de faculteit (voor samenwerking met een – onderdeel van de – faculteit).</w:t>
      </w:r>
    </w:p>
    <w:p w14:paraId="67E0535C" w14:textId="77777777" w:rsidR="00DA079F" w:rsidRPr="00DA079F" w:rsidRDefault="00DA079F" w:rsidP="00DA079F">
      <w:pPr>
        <w:spacing w:after="0"/>
        <w:rPr>
          <w:rFonts w:ascii="Verdana" w:hAnsi="Verdana"/>
          <w:sz w:val="16"/>
          <w:szCs w:val="16"/>
          <w:lang w:val="nl-NL"/>
        </w:rPr>
      </w:pPr>
    </w:p>
    <w:p w14:paraId="01A30CA2" w14:textId="2204FEE2" w:rsidR="00A20BE0" w:rsidRDefault="00A20BE0" w:rsidP="00A20BE0">
      <w:pPr>
        <w:pStyle w:val="Heading5"/>
        <w:numPr>
          <w:ilvl w:val="0"/>
          <w:numId w:val="14"/>
        </w:numPr>
        <w:spacing w:before="0" w:after="240" w:line="259" w:lineRule="auto"/>
        <w:rPr>
          <w:lang w:val="nl-NL"/>
        </w:rPr>
      </w:pPr>
      <w:r>
        <w:rPr>
          <w:lang w:val="nl-NL"/>
        </w:rPr>
        <w:t>Zijn er praktische aspecten aan de voorgenomen samenwerking waarmee rekening dient te worden gehouden?</w:t>
      </w:r>
    </w:p>
    <w:p w14:paraId="404FAB34" w14:textId="0FBA8593" w:rsidR="00A20BE0" w:rsidRPr="00A20BE0" w:rsidRDefault="00A20BE0" w:rsidP="00DB1E2D">
      <w:pPr>
        <w:pStyle w:val="Heading5"/>
        <w:spacing w:before="0" w:after="240" w:line="259" w:lineRule="auto"/>
        <w:ind w:left="360"/>
        <w:rPr>
          <w:lang w:val="nl-NL"/>
        </w:rPr>
      </w:pPr>
      <w:r w:rsidRPr="00DB1E2D">
        <w:rPr>
          <w:rFonts w:ascii="Verdana" w:hAnsi="Verdana"/>
          <w:sz w:val="16"/>
          <w:szCs w:val="16"/>
          <w:lang w:val="nl-NL"/>
        </w:rPr>
        <w:t xml:space="preserve">Denk bijvoorbeeld aan (kosten van) bereikbaarheid, eventuele visumplicht (in beide richtingen), verzekeringen, veiligheid, enz.  Worden alle betrokkenen hier voldoende over </w:t>
      </w:r>
      <w:proofErr w:type="spellStart"/>
      <w:r w:rsidRPr="00DB1E2D">
        <w:rPr>
          <w:rFonts w:ascii="Verdana" w:hAnsi="Verdana"/>
          <w:sz w:val="16"/>
          <w:szCs w:val="16"/>
          <w:lang w:val="nl-NL"/>
        </w:rPr>
        <w:t>geinformeerd</w:t>
      </w:r>
      <w:proofErr w:type="spellEnd"/>
      <w:r w:rsidRPr="00DB1E2D">
        <w:rPr>
          <w:rFonts w:ascii="Verdana" w:hAnsi="Verdana"/>
          <w:sz w:val="16"/>
          <w:szCs w:val="16"/>
          <w:lang w:val="nl-NL"/>
        </w:rPr>
        <w:t>?</w:t>
      </w:r>
    </w:p>
    <w:p w14:paraId="23EAD20E" w14:textId="15F684CF" w:rsidR="00DA079F" w:rsidRPr="00DA079F" w:rsidRDefault="00DA079F" w:rsidP="00A20BE0">
      <w:pPr>
        <w:pStyle w:val="Heading5"/>
        <w:numPr>
          <w:ilvl w:val="0"/>
          <w:numId w:val="14"/>
        </w:numPr>
        <w:spacing w:before="0" w:after="240" w:line="259" w:lineRule="auto"/>
        <w:rPr>
          <w:lang w:val="nl-NL"/>
        </w:rPr>
      </w:pPr>
      <w:r w:rsidRPr="00DA079F">
        <w:rPr>
          <w:lang w:val="nl-NL"/>
        </w:rPr>
        <w:t>Zijn er financiële implicaties/verplichtingen verbonden aan de samenwerking?</w:t>
      </w:r>
    </w:p>
    <w:p w14:paraId="02893091" w14:textId="77777777" w:rsidR="00DA079F" w:rsidRPr="008B4234" w:rsidRDefault="00DA079F" w:rsidP="00DA079F">
      <w:pPr>
        <w:spacing w:after="0"/>
        <w:ind w:left="360"/>
        <w:rPr>
          <w:rFonts w:ascii="Verdana" w:hAnsi="Verdana"/>
          <w:sz w:val="16"/>
          <w:szCs w:val="16"/>
          <w:lang w:val="nl-NL"/>
        </w:rPr>
      </w:pPr>
      <w:r w:rsidRPr="00DA079F">
        <w:rPr>
          <w:rFonts w:ascii="Verdana" w:hAnsi="Verdana"/>
          <w:sz w:val="16"/>
          <w:szCs w:val="16"/>
          <w:lang w:val="nl-NL"/>
        </w:rPr>
        <w:t>Bedenk wat de kosten van de (verschillende onderdelen van de) samenwerking zullen zijn, wie daarbij wat bekostigt en welke implicaties dat heeft op de rechten, verplichtingen en verantwoordelijkheden van de samenwe</w:t>
      </w:r>
      <w:r w:rsidRPr="008B4234">
        <w:rPr>
          <w:rFonts w:ascii="Verdana" w:hAnsi="Verdana"/>
          <w:sz w:val="16"/>
          <w:szCs w:val="16"/>
          <w:lang w:val="nl-NL"/>
        </w:rPr>
        <w:t>rkingspartners.</w:t>
      </w:r>
    </w:p>
    <w:p w14:paraId="6418D71B" w14:textId="77777777" w:rsidR="00DA079F" w:rsidRPr="00DA079F" w:rsidRDefault="00DA079F" w:rsidP="00DA079F">
      <w:pPr>
        <w:spacing w:after="0"/>
        <w:rPr>
          <w:rStyle w:val="Heading5Char"/>
          <w:b/>
          <w:sz w:val="16"/>
          <w:lang w:val="nl-NL"/>
        </w:rPr>
      </w:pPr>
    </w:p>
    <w:p w14:paraId="28011C00" w14:textId="77777777" w:rsidR="00DA079F" w:rsidRPr="003A022E" w:rsidRDefault="00DA079F" w:rsidP="00DA079F">
      <w:pPr>
        <w:pStyle w:val="Heading5"/>
        <w:numPr>
          <w:ilvl w:val="0"/>
          <w:numId w:val="14"/>
        </w:numPr>
        <w:spacing w:before="0" w:after="240" w:line="259" w:lineRule="auto"/>
        <w:rPr>
          <w:lang w:val="nl-NL"/>
        </w:rPr>
      </w:pPr>
      <w:r w:rsidRPr="003A022E">
        <w:rPr>
          <w:lang w:val="nl-NL"/>
        </w:rPr>
        <w:t>Zijn er risico’s verbonden aan de samenwerking? Op welke manier(en) kunnen deze worden gemitigeerd?</w:t>
      </w:r>
    </w:p>
    <w:p w14:paraId="4D9BF9C6" w14:textId="3DEDE77F" w:rsidR="00DA079F" w:rsidRPr="00DA079F" w:rsidRDefault="00DA079F" w:rsidP="00DA079F">
      <w:pPr>
        <w:pStyle w:val="ListParagraph"/>
        <w:numPr>
          <w:ilvl w:val="0"/>
          <w:numId w:val="13"/>
        </w:numPr>
        <w:spacing w:after="0" w:line="259" w:lineRule="auto"/>
        <w:rPr>
          <w:rFonts w:ascii="Verdana" w:hAnsi="Verdana"/>
          <w:sz w:val="16"/>
          <w:szCs w:val="16"/>
          <w:lang w:val="nl-NL"/>
        </w:rPr>
      </w:pPr>
      <w:r w:rsidRPr="00DA079F">
        <w:rPr>
          <w:rFonts w:ascii="Verdana" w:hAnsi="Verdana"/>
          <w:sz w:val="16"/>
          <w:szCs w:val="16"/>
          <w:lang w:val="nl-NL"/>
        </w:rPr>
        <w:t xml:space="preserve">Zijn er </w:t>
      </w:r>
      <w:r w:rsidR="001F42BC">
        <w:rPr>
          <w:rFonts w:ascii="Verdana" w:hAnsi="Verdana"/>
          <w:sz w:val="16"/>
          <w:szCs w:val="16"/>
          <w:lang w:val="nl-NL"/>
        </w:rPr>
        <w:t xml:space="preserve">mogelijk </w:t>
      </w:r>
      <w:r w:rsidRPr="00DA079F">
        <w:rPr>
          <w:rFonts w:ascii="Verdana" w:hAnsi="Verdana"/>
          <w:sz w:val="16"/>
          <w:szCs w:val="16"/>
          <w:lang w:val="nl-NL"/>
        </w:rPr>
        <w:t>risico’s in het kader van Kennisveiligheid verbonden aan deze samenwerking?</w:t>
      </w:r>
    </w:p>
    <w:p w14:paraId="73CA0F99" w14:textId="77777777" w:rsidR="00DA079F" w:rsidRPr="00DA079F" w:rsidRDefault="00DA079F" w:rsidP="00DA079F">
      <w:pPr>
        <w:pStyle w:val="ListParagraph"/>
        <w:spacing w:after="0"/>
        <w:ind w:left="360"/>
        <w:rPr>
          <w:rFonts w:ascii="Verdana" w:hAnsi="Verdana"/>
          <w:sz w:val="18"/>
          <w:szCs w:val="18"/>
          <w:lang w:val="nl-NL"/>
        </w:rPr>
      </w:pPr>
    </w:p>
    <w:p w14:paraId="29C5454A" w14:textId="0C89807F" w:rsidR="00DA079F" w:rsidRPr="00DA079F" w:rsidRDefault="00DA079F" w:rsidP="00DA079F">
      <w:pPr>
        <w:pStyle w:val="ListParagraph"/>
        <w:spacing w:after="0"/>
        <w:ind w:left="708"/>
        <w:rPr>
          <w:rFonts w:ascii="Verdana" w:hAnsi="Verdana"/>
          <w:sz w:val="16"/>
          <w:szCs w:val="16"/>
          <w:lang w:val="nl-NL"/>
        </w:rPr>
      </w:pPr>
      <w:r w:rsidRPr="00DA079F">
        <w:rPr>
          <w:rFonts w:ascii="Verdana" w:hAnsi="Verdana"/>
          <w:sz w:val="16"/>
          <w:szCs w:val="16"/>
          <w:lang w:val="nl-NL"/>
        </w:rPr>
        <w:t>Indien het antwoord hier ‘</w:t>
      </w:r>
      <w:r w:rsidRPr="00DA079F">
        <w:rPr>
          <w:rFonts w:ascii="Verdana" w:hAnsi="Verdana"/>
          <w:b/>
          <w:sz w:val="16"/>
          <w:szCs w:val="16"/>
          <w:lang w:val="nl-NL"/>
        </w:rPr>
        <w:t>ja</w:t>
      </w:r>
      <w:r w:rsidRPr="00DA079F">
        <w:rPr>
          <w:rFonts w:ascii="Verdana" w:hAnsi="Verdana"/>
          <w:sz w:val="16"/>
          <w:szCs w:val="16"/>
          <w:lang w:val="nl-NL"/>
        </w:rPr>
        <w:t xml:space="preserve">’ is, dan dienen de stappen in het </w:t>
      </w:r>
      <w:r w:rsidRPr="00DA079F">
        <w:rPr>
          <w:rFonts w:ascii="Verdana" w:hAnsi="Verdana"/>
          <w:i/>
          <w:sz w:val="16"/>
          <w:szCs w:val="16"/>
          <w:u w:val="single"/>
          <w:lang w:val="nl-NL"/>
        </w:rPr>
        <w:t>Toetsingskader Kennisveiligheid</w:t>
      </w:r>
      <w:r w:rsidRPr="00DA079F">
        <w:rPr>
          <w:rFonts w:ascii="Verdana" w:hAnsi="Verdana"/>
          <w:sz w:val="16"/>
          <w:szCs w:val="16"/>
          <w:u w:val="single"/>
          <w:lang w:val="nl-NL"/>
        </w:rPr>
        <w:t xml:space="preserve"> </w:t>
      </w:r>
      <w:r w:rsidRPr="008B4234">
        <w:rPr>
          <w:rFonts w:ascii="Verdana" w:hAnsi="Verdana"/>
          <w:i/>
          <w:sz w:val="16"/>
          <w:szCs w:val="16"/>
          <w:u w:val="single"/>
          <w:lang w:val="nl-NL"/>
        </w:rPr>
        <w:t>UM</w:t>
      </w:r>
      <w:r w:rsidRPr="00DA079F">
        <w:rPr>
          <w:rFonts w:ascii="Verdana" w:hAnsi="Verdana"/>
          <w:sz w:val="16"/>
          <w:szCs w:val="16"/>
          <w:lang w:val="nl-NL"/>
        </w:rPr>
        <w:t xml:space="preserve"> </w:t>
      </w:r>
      <w:r w:rsidR="008B4234">
        <w:rPr>
          <w:rFonts w:ascii="Verdana" w:hAnsi="Verdana"/>
          <w:sz w:val="16"/>
          <w:szCs w:val="16"/>
          <w:lang w:val="nl-NL"/>
        </w:rPr>
        <w:t xml:space="preserve">(Deel II) </w:t>
      </w:r>
      <w:r w:rsidRPr="00DA079F">
        <w:rPr>
          <w:rFonts w:ascii="Verdana" w:hAnsi="Verdana"/>
          <w:sz w:val="16"/>
          <w:szCs w:val="16"/>
          <w:lang w:val="nl-NL"/>
        </w:rPr>
        <w:t>te worden doorlopen.</w:t>
      </w:r>
    </w:p>
    <w:p w14:paraId="0FFFE028" w14:textId="77777777" w:rsidR="00DA079F" w:rsidRPr="00DA079F" w:rsidRDefault="00DA079F" w:rsidP="00DA079F">
      <w:pPr>
        <w:spacing w:after="0"/>
        <w:ind w:left="360"/>
        <w:rPr>
          <w:rFonts w:ascii="Verdana" w:hAnsi="Verdana"/>
          <w:sz w:val="16"/>
          <w:szCs w:val="16"/>
          <w:lang w:val="nl-NL"/>
        </w:rPr>
      </w:pPr>
    </w:p>
    <w:p w14:paraId="664721D1" w14:textId="77777777" w:rsidR="00DA079F" w:rsidRPr="00DA079F" w:rsidRDefault="00DA079F" w:rsidP="00DA079F">
      <w:pPr>
        <w:spacing w:after="0"/>
        <w:rPr>
          <w:rFonts w:ascii="Verdana" w:hAnsi="Verdana"/>
          <w:sz w:val="16"/>
          <w:szCs w:val="16"/>
          <w:lang w:val="nl-NL"/>
        </w:rPr>
      </w:pPr>
    </w:p>
    <w:p w14:paraId="51E92D1C" w14:textId="77777777" w:rsidR="00DA079F" w:rsidRPr="00E41894" w:rsidRDefault="00DA079F" w:rsidP="00DA079F">
      <w:pPr>
        <w:pStyle w:val="ListParagraph"/>
        <w:numPr>
          <w:ilvl w:val="0"/>
          <w:numId w:val="13"/>
        </w:numPr>
        <w:spacing w:after="0" w:line="259" w:lineRule="auto"/>
        <w:rPr>
          <w:rFonts w:ascii="Verdana" w:hAnsi="Verdana"/>
          <w:sz w:val="16"/>
          <w:szCs w:val="16"/>
        </w:rPr>
      </w:pPr>
      <w:r w:rsidRPr="00DA079F">
        <w:rPr>
          <w:rFonts w:ascii="Verdana" w:hAnsi="Verdana"/>
          <w:sz w:val="16"/>
          <w:szCs w:val="16"/>
          <w:lang w:val="nl-NL"/>
        </w:rPr>
        <w:t xml:space="preserve">Zijn er andere risico’s verbonden aan de samenwerking? </w:t>
      </w:r>
      <w:r w:rsidRPr="00E41894">
        <w:rPr>
          <w:rFonts w:ascii="Verdana" w:hAnsi="Verdana"/>
          <w:sz w:val="16"/>
          <w:szCs w:val="16"/>
        </w:rPr>
        <w:t>Bijvoorbeeld:</w:t>
      </w:r>
    </w:p>
    <w:p w14:paraId="7974715F" w14:textId="63A06539" w:rsidR="00DA079F" w:rsidRPr="00DA079F" w:rsidRDefault="00DA079F" w:rsidP="00DA079F">
      <w:pPr>
        <w:pStyle w:val="ListParagraph"/>
        <w:numPr>
          <w:ilvl w:val="1"/>
          <w:numId w:val="13"/>
        </w:numPr>
        <w:spacing w:after="0" w:line="259" w:lineRule="auto"/>
        <w:rPr>
          <w:rFonts w:ascii="Verdana" w:hAnsi="Verdana"/>
          <w:sz w:val="16"/>
          <w:szCs w:val="16"/>
          <w:lang w:val="nl-NL"/>
        </w:rPr>
      </w:pPr>
      <w:r w:rsidRPr="00DA079F">
        <w:rPr>
          <w:rFonts w:ascii="Verdana" w:hAnsi="Verdana"/>
          <w:sz w:val="16"/>
          <w:szCs w:val="16"/>
          <w:lang w:val="nl-NL"/>
        </w:rPr>
        <w:t>Kunnen alle partners vrijelijk beschikken over en gebruik maken van de academische inhoud (onderzoeksresultaten, onderwijs</w:t>
      </w:r>
      <w:r w:rsidR="007273FA">
        <w:rPr>
          <w:rFonts w:ascii="Verdana" w:hAnsi="Verdana"/>
          <w:sz w:val="16"/>
          <w:szCs w:val="16"/>
          <w:lang w:val="nl-NL"/>
        </w:rPr>
        <w:t>materiaal</w:t>
      </w:r>
      <w:r w:rsidRPr="00DA079F">
        <w:rPr>
          <w:rFonts w:ascii="Verdana" w:hAnsi="Verdana"/>
          <w:sz w:val="16"/>
          <w:szCs w:val="16"/>
          <w:lang w:val="nl-NL"/>
        </w:rPr>
        <w:t>) van de samenwerking?</w:t>
      </w:r>
    </w:p>
    <w:p w14:paraId="032E406D" w14:textId="4C27CAE6" w:rsidR="00DA079F" w:rsidRDefault="00DA079F" w:rsidP="00DA079F">
      <w:pPr>
        <w:pStyle w:val="ListParagraph"/>
        <w:numPr>
          <w:ilvl w:val="1"/>
          <w:numId w:val="13"/>
        </w:numPr>
        <w:spacing w:after="0" w:line="259" w:lineRule="auto"/>
        <w:rPr>
          <w:rFonts w:ascii="Verdana" w:hAnsi="Verdana"/>
          <w:sz w:val="16"/>
          <w:szCs w:val="16"/>
          <w:lang w:val="nl-NL"/>
        </w:rPr>
      </w:pPr>
      <w:r w:rsidRPr="00DA079F">
        <w:rPr>
          <w:rFonts w:ascii="Verdana" w:hAnsi="Verdana"/>
          <w:sz w:val="16"/>
          <w:szCs w:val="16"/>
          <w:lang w:val="nl-NL"/>
        </w:rPr>
        <w:t>Dienen er afspraken te worden gemaakt over intellectueel eigendomsrecht</w:t>
      </w:r>
      <w:r w:rsidR="007273FA">
        <w:rPr>
          <w:rFonts w:ascii="Verdana" w:hAnsi="Verdana"/>
          <w:sz w:val="16"/>
          <w:szCs w:val="16"/>
          <w:lang w:val="nl-NL"/>
        </w:rPr>
        <w:t xml:space="preserve"> en over het delen van data</w:t>
      </w:r>
      <w:r w:rsidRPr="00DA079F">
        <w:rPr>
          <w:rFonts w:ascii="Verdana" w:hAnsi="Verdana"/>
          <w:sz w:val="16"/>
          <w:szCs w:val="16"/>
          <w:lang w:val="nl-NL"/>
        </w:rPr>
        <w:t>?</w:t>
      </w:r>
    </w:p>
    <w:p w14:paraId="2D9FBE69" w14:textId="1D191664" w:rsidR="00A20BE0" w:rsidRPr="00DA079F" w:rsidRDefault="00A20BE0" w:rsidP="00DA079F">
      <w:pPr>
        <w:pStyle w:val="ListParagraph"/>
        <w:numPr>
          <w:ilvl w:val="1"/>
          <w:numId w:val="13"/>
        </w:numPr>
        <w:spacing w:after="0" w:line="259" w:lineRule="auto"/>
        <w:rPr>
          <w:rFonts w:ascii="Verdana" w:hAnsi="Verdana"/>
          <w:sz w:val="16"/>
          <w:szCs w:val="16"/>
          <w:lang w:val="nl-NL"/>
        </w:rPr>
      </w:pPr>
      <w:r>
        <w:rPr>
          <w:rFonts w:ascii="Verdana" w:hAnsi="Verdana"/>
          <w:sz w:val="16"/>
          <w:szCs w:val="16"/>
          <w:lang w:val="nl-NL"/>
        </w:rPr>
        <w:t>Voldoet het data management van de beoogde partner(s) aan gangbare standaarden?</w:t>
      </w:r>
    </w:p>
    <w:p w14:paraId="206A5344" w14:textId="77777777" w:rsidR="00DA079F" w:rsidRPr="00DA079F" w:rsidRDefault="00DA079F" w:rsidP="00DA079F">
      <w:pPr>
        <w:pStyle w:val="ListParagraph"/>
        <w:numPr>
          <w:ilvl w:val="1"/>
          <w:numId w:val="13"/>
        </w:numPr>
        <w:spacing w:after="0" w:line="259" w:lineRule="auto"/>
        <w:rPr>
          <w:rFonts w:ascii="Verdana" w:hAnsi="Verdana"/>
          <w:sz w:val="16"/>
          <w:szCs w:val="16"/>
          <w:lang w:val="nl-NL"/>
        </w:rPr>
      </w:pPr>
      <w:r w:rsidRPr="00DA079F">
        <w:rPr>
          <w:rFonts w:ascii="Verdana" w:hAnsi="Verdana"/>
          <w:sz w:val="16"/>
          <w:szCs w:val="16"/>
          <w:lang w:val="nl-NL"/>
        </w:rPr>
        <w:t>Kunnen medewerkers en/of studenten die betrokken zijn bij de samenwerking politieke en/of veiligheidsrisico’s lopen?</w:t>
      </w:r>
    </w:p>
    <w:p w14:paraId="2A091DFD" w14:textId="77777777" w:rsidR="00DA079F" w:rsidRPr="00DA079F" w:rsidRDefault="00DA079F" w:rsidP="00DA079F">
      <w:pPr>
        <w:pStyle w:val="ListParagraph"/>
        <w:numPr>
          <w:ilvl w:val="1"/>
          <w:numId w:val="13"/>
        </w:numPr>
        <w:spacing w:after="0" w:line="259" w:lineRule="auto"/>
        <w:rPr>
          <w:rFonts w:ascii="Verdana" w:hAnsi="Verdana"/>
          <w:sz w:val="16"/>
          <w:szCs w:val="16"/>
          <w:lang w:val="nl-NL"/>
        </w:rPr>
      </w:pPr>
      <w:r w:rsidRPr="00DA079F">
        <w:rPr>
          <w:rFonts w:ascii="Verdana" w:hAnsi="Verdana"/>
          <w:sz w:val="16"/>
          <w:szCs w:val="16"/>
          <w:lang w:val="nl-NL"/>
        </w:rPr>
        <w:t>Kan de academische vrijheid in het geding komen?</w:t>
      </w:r>
    </w:p>
    <w:p w14:paraId="3AD04BED" w14:textId="77777777" w:rsidR="00DA079F" w:rsidRPr="00DA079F" w:rsidRDefault="00DA079F" w:rsidP="00DA079F">
      <w:pPr>
        <w:pStyle w:val="ListParagraph"/>
        <w:numPr>
          <w:ilvl w:val="1"/>
          <w:numId w:val="13"/>
        </w:numPr>
        <w:spacing w:after="0" w:line="259" w:lineRule="auto"/>
        <w:rPr>
          <w:rFonts w:ascii="Verdana" w:hAnsi="Verdana"/>
          <w:sz w:val="16"/>
          <w:szCs w:val="16"/>
          <w:lang w:val="nl-NL"/>
        </w:rPr>
      </w:pPr>
      <w:r w:rsidRPr="00DA079F">
        <w:rPr>
          <w:rFonts w:ascii="Verdana" w:hAnsi="Verdana"/>
          <w:sz w:val="16"/>
          <w:szCs w:val="16"/>
          <w:lang w:val="nl-NL"/>
        </w:rPr>
        <w:t>Kleven er financiële risico’s aan de samenwerking? Is er voldoende zekerheid dat alle partners de financiële verplichtingen die zij met de samenwerking aangaan kunnen nakomen?</w:t>
      </w:r>
    </w:p>
    <w:p w14:paraId="63FD94D8" w14:textId="77777777" w:rsidR="00DA079F" w:rsidRPr="00DA079F" w:rsidRDefault="00DA079F" w:rsidP="00DA079F">
      <w:pPr>
        <w:spacing w:after="0"/>
        <w:rPr>
          <w:rFonts w:ascii="Verdana" w:hAnsi="Verdana"/>
          <w:sz w:val="16"/>
          <w:szCs w:val="18"/>
          <w:lang w:val="nl-NL"/>
        </w:rPr>
      </w:pPr>
    </w:p>
    <w:p w14:paraId="124402D4" w14:textId="2BC9D0C8" w:rsidR="00DA079F" w:rsidRPr="00DA079F" w:rsidRDefault="00DA079F" w:rsidP="00DA079F">
      <w:pPr>
        <w:pStyle w:val="Heading5"/>
        <w:numPr>
          <w:ilvl w:val="0"/>
          <w:numId w:val="14"/>
        </w:numPr>
        <w:spacing w:before="0" w:after="240" w:line="259" w:lineRule="auto"/>
        <w:rPr>
          <w:b/>
          <w:lang w:val="nl-NL"/>
        </w:rPr>
      </w:pPr>
      <w:r w:rsidRPr="00DA079F">
        <w:rPr>
          <w:lang w:val="nl-NL"/>
        </w:rPr>
        <w:t xml:space="preserve">Is samenwerking met deze partner </w:t>
      </w:r>
      <w:r w:rsidR="00A20BE0">
        <w:rPr>
          <w:lang w:val="nl-NL"/>
        </w:rPr>
        <w:t xml:space="preserve">mogelijk niet </w:t>
      </w:r>
      <w:r w:rsidRPr="00DA079F">
        <w:rPr>
          <w:lang w:val="nl-NL"/>
        </w:rPr>
        <w:t>toegestaan/</w:t>
      </w:r>
      <w:r w:rsidR="00A20BE0">
        <w:rPr>
          <w:lang w:val="nl-NL"/>
        </w:rPr>
        <w:t>on</w:t>
      </w:r>
      <w:r w:rsidRPr="00DA079F">
        <w:rPr>
          <w:lang w:val="nl-NL"/>
        </w:rPr>
        <w:t>wenselijk?</w:t>
      </w:r>
    </w:p>
    <w:p w14:paraId="4294E4E6" w14:textId="2AEF71E3" w:rsidR="00DA079F" w:rsidRDefault="00DA079F" w:rsidP="00DB1E2D">
      <w:pPr>
        <w:spacing w:after="0"/>
        <w:ind w:left="360"/>
        <w:rPr>
          <w:lang w:val="nl-NL"/>
        </w:rPr>
      </w:pPr>
      <w:r w:rsidRPr="00DA079F">
        <w:rPr>
          <w:rFonts w:ascii="Verdana" w:hAnsi="Verdana"/>
          <w:sz w:val="16"/>
          <w:szCs w:val="16"/>
          <w:lang w:val="nl-NL"/>
        </w:rPr>
        <w:t xml:space="preserve">Indien </w:t>
      </w:r>
      <w:r w:rsidR="003E36E4">
        <w:rPr>
          <w:rFonts w:ascii="Verdana" w:hAnsi="Verdana"/>
          <w:sz w:val="16"/>
          <w:szCs w:val="16"/>
          <w:lang w:val="nl-NL"/>
        </w:rPr>
        <w:t>hierover ook ma</w:t>
      </w:r>
      <w:r w:rsidR="00A94553">
        <w:rPr>
          <w:rFonts w:ascii="Verdana" w:hAnsi="Verdana"/>
          <w:sz w:val="16"/>
          <w:szCs w:val="16"/>
          <w:lang w:val="nl-NL"/>
        </w:rPr>
        <w:t>ar de geringste twijfel bestaat, d</w:t>
      </w:r>
      <w:r w:rsidRPr="00DA079F">
        <w:rPr>
          <w:rFonts w:ascii="Verdana" w:hAnsi="Verdana"/>
          <w:sz w:val="16"/>
          <w:szCs w:val="16"/>
          <w:lang w:val="nl-NL"/>
        </w:rPr>
        <w:t xml:space="preserve">ienen de stappen in het </w:t>
      </w:r>
      <w:r w:rsidRPr="001F42BC">
        <w:rPr>
          <w:rFonts w:ascii="Verdana" w:hAnsi="Verdana"/>
          <w:i/>
          <w:sz w:val="16"/>
          <w:szCs w:val="16"/>
          <w:u w:val="single"/>
          <w:lang w:val="nl-NL"/>
        </w:rPr>
        <w:t>Toetsingskader Kennisveiligheid</w:t>
      </w:r>
      <w:r w:rsidR="008B4234" w:rsidRPr="001F42BC">
        <w:rPr>
          <w:rFonts w:ascii="Verdana" w:hAnsi="Verdana"/>
          <w:i/>
          <w:sz w:val="16"/>
          <w:szCs w:val="16"/>
          <w:lang w:val="nl-NL"/>
        </w:rPr>
        <w:t xml:space="preserve"> UM</w:t>
      </w:r>
      <w:r w:rsidR="008B4234">
        <w:rPr>
          <w:rFonts w:ascii="Verdana" w:hAnsi="Verdana"/>
          <w:sz w:val="16"/>
          <w:szCs w:val="16"/>
          <w:lang w:val="nl-NL"/>
        </w:rPr>
        <w:t xml:space="preserve"> (Deel II)</w:t>
      </w:r>
      <w:r w:rsidRPr="00DA079F">
        <w:rPr>
          <w:rFonts w:ascii="Verdana" w:hAnsi="Verdana"/>
          <w:sz w:val="16"/>
          <w:szCs w:val="16"/>
          <w:lang w:val="nl-NL"/>
        </w:rPr>
        <w:t xml:space="preserve"> te worden doorlopen</w:t>
      </w:r>
      <w:r w:rsidR="003E36E4">
        <w:rPr>
          <w:rFonts w:ascii="Verdana" w:hAnsi="Verdana"/>
          <w:sz w:val="16"/>
          <w:szCs w:val="16"/>
          <w:lang w:val="nl-NL"/>
        </w:rPr>
        <w:t>. In dergelijke gevallen is het een juridische verplichting om de voorgenomen samenwerking op de beschreven kennisveiligheidscriteria te toetsen</w:t>
      </w:r>
      <w:r w:rsidRPr="00DA079F">
        <w:rPr>
          <w:rFonts w:ascii="Verdana" w:hAnsi="Verdana"/>
          <w:sz w:val="16"/>
          <w:szCs w:val="16"/>
          <w:lang w:val="nl-NL"/>
        </w:rPr>
        <w:t xml:space="preserve">. </w:t>
      </w:r>
    </w:p>
    <w:p w14:paraId="57F445DF" w14:textId="0DD80D0F" w:rsidR="00601CBE" w:rsidRDefault="008B4234" w:rsidP="001B48D2">
      <w:pPr>
        <w:pStyle w:val="Heading1"/>
        <w:rPr>
          <w:lang w:val="nl-NL"/>
        </w:rPr>
      </w:pPr>
      <w:r>
        <w:rPr>
          <w:lang w:val="nl-NL"/>
        </w:rPr>
        <w:lastRenderedPageBreak/>
        <w:t xml:space="preserve">Deel II: </w:t>
      </w:r>
      <w:r w:rsidR="00DA079F">
        <w:rPr>
          <w:lang w:val="nl-NL"/>
        </w:rPr>
        <w:t>T</w:t>
      </w:r>
      <w:r w:rsidR="00601CBE">
        <w:rPr>
          <w:lang w:val="nl-NL"/>
        </w:rPr>
        <w:t>oetsingskader</w:t>
      </w:r>
      <w:r w:rsidR="00DA079F">
        <w:rPr>
          <w:lang w:val="nl-NL"/>
        </w:rPr>
        <w:t xml:space="preserve"> Kennisveiligheid</w:t>
      </w:r>
    </w:p>
    <w:p w14:paraId="6E9C2D42" w14:textId="05F6A426" w:rsidR="000E646E" w:rsidRPr="000E646E" w:rsidRDefault="001B48D2" w:rsidP="003A022E">
      <w:pPr>
        <w:rPr>
          <w:rFonts w:ascii="Verdana" w:hAnsi="Verdana"/>
          <w:sz w:val="18"/>
          <w:szCs w:val="18"/>
          <w:lang w:val="nl-NL"/>
        </w:rPr>
      </w:pPr>
      <w:r>
        <w:rPr>
          <w:rFonts w:ascii="Verdana" w:hAnsi="Verdana"/>
          <w:sz w:val="18"/>
          <w:szCs w:val="18"/>
          <w:lang w:val="nl-NL"/>
        </w:rPr>
        <w:t>Om een goed afgewogen en consistente beoordeling van een (mogelijke) same</w:t>
      </w:r>
      <w:r w:rsidR="00DB1E2D">
        <w:rPr>
          <w:rFonts w:ascii="Verdana" w:hAnsi="Verdana"/>
          <w:sz w:val="18"/>
          <w:szCs w:val="18"/>
          <w:lang w:val="nl-NL"/>
        </w:rPr>
        <w:t>nwerking te kunnen uitvoeren, maakt</w:t>
      </w:r>
      <w:r>
        <w:rPr>
          <w:rFonts w:ascii="Verdana" w:hAnsi="Verdana"/>
          <w:sz w:val="18"/>
          <w:szCs w:val="18"/>
          <w:lang w:val="nl-NL"/>
        </w:rPr>
        <w:t xml:space="preserve"> </w:t>
      </w:r>
      <w:r w:rsidR="00BE7855">
        <w:rPr>
          <w:rFonts w:ascii="Verdana" w:hAnsi="Verdana"/>
          <w:sz w:val="18"/>
          <w:szCs w:val="18"/>
          <w:lang w:val="nl-NL"/>
        </w:rPr>
        <w:t xml:space="preserve">het </w:t>
      </w:r>
      <w:r>
        <w:rPr>
          <w:rFonts w:ascii="Verdana" w:hAnsi="Verdana"/>
          <w:sz w:val="18"/>
          <w:szCs w:val="18"/>
          <w:lang w:val="nl-NL"/>
        </w:rPr>
        <w:t>Toetsingskader</w:t>
      </w:r>
      <w:r w:rsidR="000209DB">
        <w:rPr>
          <w:rFonts w:ascii="Verdana" w:hAnsi="Verdana"/>
          <w:sz w:val="18"/>
          <w:szCs w:val="18"/>
          <w:lang w:val="nl-NL"/>
        </w:rPr>
        <w:t xml:space="preserve"> Kennisveiligheid</w:t>
      </w:r>
      <w:r w:rsidR="00DB1E2D">
        <w:rPr>
          <w:rFonts w:ascii="Verdana" w:hAnsi="Verdana"/>
          <w:sz w:val="18"/>
          <w:szCs w:val="18"/>
          <w:lang w:val="nl-NL"/>
        </w:rPr>
        <w:t xml:space="preserve"> onderdeel uit van</w:t>
      </w:r>
      <w:r w:rsidR="00BE7855">
        <w:rPr>
          <w:rFonts w:ascii="Verdana" w:hAnsi="Verdana"/>
          <w:sz w:val="18"/>
          <w:szCs w:val="18"/>
          <w:lang w:val="nl-NL"/>
        </w:rPr>
        <w:t xml:space="preserve"> het TISK</w:t>
      </w:r>
      <w:r>
        <w:rPr>
          <w:rFonts w:ascii="Verdana" w:hAnsi="Verdana"/>
          <w:sz w:val="18"/>
          <w:szCs w:val="18"/>
          <w:lang w:val="nl-NL"/>
        </w:rPr>
        <w:t>.</w:t>
      </w:r>
      <w:r w:rsidR="00C534F4">
        <w:rPr>
          <w:rFonts w:ascii="Verdana" w:hAnsi="Verdana"/>
          <w:sz w:val="18"/>
          <w:szCs w:val="18"/>
          <w:lang w:val="nl-NL"/>
        </w:rPr>
        <w:t xml:space="preserve"> </w:t>
      </w:r>
      <w:r w:rsidR="0061177C">
        <w:rPr>
          <w:rFonts w:ascii="Verdana" w:hAnsi="Verdana"/>
          <w:sz w:val="18"/>
          <w:szCs w:val="18"/>
          <w:lang w:val="nl-NL"/>
        </w:rPr>
        <w:t xml:space="preserve">Dit deel van het Toetsingskader </w:t>
      </w:r>
      <w:r w:rsidR="0061177C" w:rsidRPr="0061177C">
        <w:rPr>
          <w:rFonts w:ascii="Verdana" w:hAnsi="Verdana"/>
          <w:sz w:val="18"/>
          <w:szCs w:val="18"/>
          <w:u w:val="single"/>
          <w:lang w:val="nl-NL"/>
        </w:rPr>
        <w:t>is verplicht</w:t>
      </w:r>
      <w:r w:rsidR="0061177C">
        <w:rPr>
          <w:rFonts w:ascii="Verdana" w:hAnsi="Verdana"/>
          <w:sz w:val="18"/>
          <w:szCs w:val="18"/>
          <w:lang w:val="nl-NL"/>
        </w:rPr>
        <w:t xml:space="preserve"> ingeval van twijfel over Kennisveiligheidsrisico’s. </w:t>
      </w:r>
    </w:p>
    <w:p w14:paraId="7881354F" w14:textId="06C16964" w:rsidR="001B48D2" w:rsidRDefault="000E646E" w:rsidP="00013E77">
      <w:pPr>
        <w:rPr>
          <w:rFonts w:ascii="Verdana" w:hAnsi="Verdana"/>
          <w:sz w:val="18"/>
          <w:szCs w:val="18"/>
          <w:lang w:val="nl-NL"/>
        </w:rPr>
      </w:pPr>
      <w:r>
        <w:rPr>
          <w:rFonts w:ascii="Verdana" w:hAnsi="Verdana"/>
          <w:sz w:val="18"/>
          <w:szCs w:val="18"/>
          <w:lang w:val="nl-NL"/>
        </w:rPr>
        <w:t xml:space="preserve">Het toetsingskader is landelijk ontwikkeld en is opgebouwd </w:t>
      </w:r>
      <w:r w:rsidR="00164B8C">
        <w:rPr>
          <w:rFonts w:ascii="Verdana" w:hAnsi="Verdana"/>
          <w:sz w:val="18"/>
          <w:szCs w:val="18"/>
          <w:lang w:val="nl-NL"/>
        </w:rPr>
        <w:t xml:space="preserve">uit een </w:t>
      </w:r>
      <w:r>
        <w:rPr>
          <w:rFonts w:ascii="Verdana" w:hAnsi="Verdana"/>
          <w:sz w:val="18"/>
          <w:szCs w:val="18"/>
          <w:lang w:val="nl-NL"/>
        </w:rPr>
        <w:t xml:space="preserve">drietal stappen. In de eerste stap zullen we moeten nagaan in hoeverre ten aanzien van de samenwerkingspartner(s) en het onderzoeksgebied </w:t>
      </w:r>
      <w:r w:rsidRPr="000E646E">
        <w:rPr>
          <w:rFonts w:ascii="Verdana" w:hAnsi="Verdana"/>
          <w:b/>
          <w:sz w:val="18"/>
          <w:szCs w:val="18"/>
          <w:lang w:val="nl-NL"/>
        </w:rPr>
        <w:t>regel</w:t>
      </w:r>
      <w:r w:rsidR="00164B8C">
        <w:rPr>
          <w:rFonts w:ascii="Verdana" w:hAnsi="Verdana"/>
          <w:b/>
          <w:sz w:val="18"/>
          <w:szCs w:val="18"/>
          <w:lang w:val="nl-NL"/>
        </w:rPr>
        <w:t>geving</w:t>
      </w:r>
      <w:r>
        <w:rPr>
          <w:rFonts w:ascii="Verdana" w:hAnsi="Verdana"/>
          <w:sz w:val="18"/>
          <w:szCs w:val="18"/>
          <w:lang w:val="nl-NL"/>
        </w:rPr>
        <w:t xml:space="preserve"> </w:t>
      </w:r>
      <w:r w:rsidR="00164B8C">
        <w:rPr>
          <w:rFonts w:ascii="Verdana" w:hAnsi="Verdana"/>
          <w:sz w:val="18"/>
          <w:szCs w:val="18"/>
          <w:lang w:val="nl-NL"/>
        </w:rPr>
        <w:t xml:space="preserve">bestaat </w:t>
      </w:r>
      <w:r>
        <w:rPr>
          <w:rFonts w:ascii="Verdana" w:hAnsi="Verdana"/>
          <w:sz w:val="18"/>
          <w:szCs w:val="18"/>
          <w:lang w:val="nl-NL"/>
        </w:rPr>
        <w:t xml:space="preserve">waaraan we ons hebben te houden. Als tweede stap toetsen we de samenwerking aan nationale en internationale lijsten en overzichten die voorhanden zijn om daarmee het </w:t>
      </w:r>
      <w:r w:rsidRPr="000E646E">
        <w:rPr>
          <w:rFonts w:ascii="Verdana" w:hAnsi="Verdana"/>
          <w:b/>
          <w:sz w:val="18"/>
          <w:szCs w:val="18"/>
          <w:lang w:val="nl-NL"/>
        </w:rPr>
        <w:t>risico op het gebied van kennisveiligheid te beheersen</w:t>
      </w:r>
      <w:r>
        <w:rPr>
          <w:rFonts w:ascii="Verdana" w:hAnsi="Verdana"/>
          <w:sz w:val="18"/>
          <w:szCs w:val="18"/>
          <w:lang w:val="nl-NL"/>
        </w:rPr>
        <w:t xml:space="preserve">. Deze lijsten betreffen hulpmiddelen die ons helpen de risico’s in te schatten. Het CvB heeft in deze </w:t>
      </w:r>
      <w:r w:rsidR="00610F3F">
        <w:rPr>
          <w:rFonts w:ascii="Verdana" w:hAnsi="Verdana"/>
          <w:sz w:val="18"/>
          <w:szCs w:val="18"/>
          <w:lang w:val="nl-NL"/>
        </w:rPr>
        <w:t xml:space="preserve">op hoofdlijnen reeds </w:t>
      </w:r>
      <w:r>
        <w:rPr>
          <w:rFonts w:ascii="Verdana" w:hAnsi="Verdana"/>
          <w:sz w:val="18"/>
          <w:szCs w:val="18"/>
          <w:lang w:val="nl-NL"/>
        </w:rPr>
        <w:t>keuzes gemaakt</w:t>
      </w:r>
      <w:r w:rsidR="00610F3F">
        <w:rPr>
          <w:rFonts w:ascii="Verdana" w:hAnsi="Verdana"/>
          <w:sz w:val="18"/>
          <w:szCs w:val="18"/>
          <w:lang w:val="nl-NL"/>
        </w:rPr>
        <w:t xml:space="preserve">. </w:t>
      </w:r>
      <w:r w:rsidR="00610F3F" w:rsidRPr="003A022E">
        <w:rPr>
          <w:rFonts w:ascii="Verdana" w:hAnsi="Verdana"/>
          <w:sz w:val="18"/>
          <w:szCs w:val="18"/>
          <w:lang w:val="nl-NL"/>
        </w:rPr>
        <w:t xml:space="preserve">Als laatste stap bij het aangaan van een samenwerking zijn partnering tools beschikbaar die ons helpen om het onderzoek zo </w:t>
      </w:r>
      <w:r w:rsidR="008B4234" w:rsidRPr="003A022E">
        <w:rPr>
          <w:rFonts w:ascii="Verdana" w:hAnsi="Verdana"/>
          <w:sz w:val="18"/>
          <w:szCs w:val="18"/>
          <w:lang w:val="nl-NL"/>
        </w:rPr>
        <w:t>goed</w:t>
      </w:r>
      <w:r w:rsidR="00610F3F" w:rsidRPr="003A022E">
        <w:rPr>
          <w:rFonts w:ascii="Verdana" w:hAnsi="Verdana"/>
          <w:sz w:val="18"/>
          <w:szCs w:val="18"/>
          <w:lang w:val="nl-NL"/>
        </w:rPr>
        <w:t xml:space="preserve"> mogelijk</w:t>
      </w:r>
      <w:r w:rsidR="008B4234" w:rsidRPr="003A022E">
        <w:rPr>
          <w:rFonts w:ascii="Verdana" w:hAnsi="Verdana"/>
          <w:sz w:val="18"/>
          <w:szCs w:val="18"/>
          <w:lang w:val="nl-NL"/>
        </w:rPr>
        <w:t xml:space="preserve"> vorm te geven </w:t>
      </w:r>
      <w:r w:rsidR="00BE7855" w:rsidRPr="003A022E">
        <w:rPr>
          <w:rFonts w:ascii="Verdana" w:hAnsi="Verdana"/>
          <w:sz w:val="18"/>
          <w:szCs w:val="18"/>
          <w:lang w:val="nl-NL"/>
        </w:rPr>
        <w:t>en risico’s te minimaliseren.</w:t>
      </w:r>
      <w:r w:rsidR="00610F3F" w:rsidRPr="003A022E">
        <w:rPr>
          <w:rFonts w:ascii="Verdana" w:hAnsi="Verdana"/>
          <w:sz w:val="18"/>
          <w:szCs w:val="18"/>
          <w:lang w:val="nl-NL"/>
        </w:rPr>
        <w:t xml:space="preserve"> </w:t>
      </w:r>
    </w:p>
    <w:p w14:paraId="0FE70D1D" w14:textId="03BA6C7E" w:rsidR="00406DC1" w:rsidRDefault="00406DC1" w:rsidP="00013E77">
      <w:pPr>
        <w:rPr>
          <w:rFonts w:ascii="Verdana" w:hAnsi="Verdana"/>
          <w:sz w:val="18"/>
          <w:szCs w:val="18"/>
          <w:lang w:val="nl-NL"/>
        </w:rPr>
      </w:pPr>
    </w:p>
    <w:p w14:paraId="4D9836AF" w14:textId="487AAFEC" w:rsidR="00B46D8E" w:rsidRPr="00B46D8E" w:rsidRDefault="00406DC1" w:rsidP="00B46D8E">
      <w:pPr>
        <w:rPr>
          <w:rFonts w:ascii="Verdana" w:hAnsi="Verdana"/>
          <w:sz w:val="18"/>
          <w:szCs w:val="18"/>
          <w:lang w:val="nl-NL"/>
        </w:rPr>
      </w:pPr>
      <w:r>
        <w:rPr>
          <w:rFonts w:ascii="Verdana" w:hAnsi="Verdana"/>
          <w:sz w:val="18"/>
          <w:szCs w:val="18"/>
          <w:lang w:val="nl-NL"/>
        </w:rPr>
        <w:br w:type="page"/>
      </w:r>
    </w:p>
    <w:p w14:paraId="6DC92EC2" w14:textId="78895B26" w:rsidR="00406DC1" w:rsidRDefault="00B46D8E">
      <w:pPr>
        <w:rPr>
          <w:rFonts w:ascii="Verdana" w:hAnsi="Verdana"/>
          <w:sz w:val="18"/>
          <w:szCs w:val="18"/>
          <w:lang w:val="nl-NL"/>
        </w:rPr>
      </w:pPr>
      <w:r w:rsidRPr="00B46D8E">
        <w:rPr>
          <w:rFonts w:ascii="Verdana" w:hAnsi="Verdana"/>
          <w:sz w:val="18"/>
          <w:szCs w:val="18"/>
          <w:lang w:val="nl-NL"/>
        </w:rPr>
        <w:br w:type="page"/>
      </w:r>
      <w:r w:rsidRPr="00B46D8E">
        <w:rPr>
          <w:rFonts w:ascii="Verdana" w:hAnsi="Verdana"/>
          <w:sz w:val="18"/>
          <w:szCs w:val="18"/>
          <w:lang w:val="nl-NL"/>
        </w:rPr>
        <mc:AlternateContent>
          <mc:Choice Requires="wps">
            <w:drawing>
              <wp:anchor distT="0" distB="0" distL="114300" distR="114300" simplePos="0" relativeHeight="251682816" behindDoc="0" locked="0" layoutInCell="1" allowOverlap="1" wp14:anchorId="598717F1" wp14:editId="2EAE4E58">
                <wp:simplePos x="0" y="0"/>
                <wp:positionH relativeFrom="column">
                  <wp:posOffset>1701800</wp:posOffset>
                </wp:positionH>
                <wp:positionV relativeFrom="paragraph">
                  <wp:posOffset>12700</wp:posOffset>
                </wp:positionV>
                <wp:extent cx="7531100" cy="6280150"/>
                <wp:effectExtent l="0" t="0" r="12700" b="25400"/>
                <wp:wrapNone/>
                <wp:docPr id="1432445582" name="Rectangle 1432445582"/>
                <wp:cNvGraphicFramePr/>
                <a:graphic xmlns:a="http://schemas.openxmlformats.org/drawingml/2006/main">
                  <a:graphicData uri="http://schemas.microsoft.com/office/word/2010/wordprocessingShape">
                    <wps:wsp>
                      <wps:cNvSpPr/>
                      <wps:spPr>
                        <a:xfrm>
                          <a:off x="0" y="0"/>
                          <a:ext cx="7531100" cy="62801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2934C551" w14:textId="74928B5C" w:rsidR="00085416" w:rsidRPr="00645A99" w:rsidRDefault="00B46D8E" w:rsidP="00085416">
                            <w:pPr>
                              <w:pStyle w:val="ListParagraph"/>
                              <w:numPr>
                                <w:ilvl w:val="0"/>
                                <w:numId w:val="21"/>
                              </w:numPr>
                              <w:tabs>
                                <w:tab w:val="left" w:pos="3170"/>
                              </w:tabs>
                              <w:spacing w:after="160" w:line="259" w:lineRule="auto"/>
                              <w:rPr>
                                <w:b/>
                                <w:bCs/>
                                <w:sz w:val="20"/>
                                <w:szCs w:val="20"/>
                                <w:lang w:val="nl-NL"/>
                              </w:rPr>
                            </w:pPr>
                            <w:r w:rsidRPr="00645A99">
                              <w:rPr>
                                <w:b/>
                                <w:bCs/>
                                <w:sz w:val="20"/>
                                <w:szCs w:val="20"/>
                                <w:lang w:val="nl-NL"/>
                              </w:rPr>
                              <w:t>SANCTIELIJST:</w:t>
                            </w:r>
                            <w:r w:rsidRPr="00645A99">
                              <w:rPr>
                                <w:b/>
                                <w:bCs/>
                                <w:sz w:val="20"/>
                                <w:szCs w:val="20"/>
                                <w:lang w:val="nl-NL"/>
                              </w:rPr>
                              <w:br/>
                              <w:t>Staat de kandidaat-werknemer en/of relevante contactpersonen van de beoogde kandidaat en/of instituut/organisatie waar de kandidaat heeft gewerkt en/of gestudeerd, zoals op het CV genoemd staan, op de EU-sanctielijst?</w:t>
                            </w:r>
                            <w:r w:rsidR="007D0A0B" w:rsidRPr="00645A99">
                              <w:rPr>
                                <w:b/>
                                <w:bCs/>
                                <w:sz w:val="20"/>
                                <w:szCs w:val="20"/>
                                <w:lang w:val="nl-NL"/>
                              </w:rPr>
                              <w:br/>
                            </w:r>
                            <w:r w:rsidRPr="00645A99">
                              <w:rPr>
                                <w:b/>
                                <w:bCs/>
                                <w:sz w:val="20"/>
                                <w:szCs w:val="20"/>
                                <w:lang w:val="nl-NL"/>
                              </w:rPr>
                              <w:br/>
                              <w:t xml:space="preserve">Staat de beoogde partnerorganisatie, concernrelaties van deze partner en/of personen uit het bestuur op de EU-sanctielijst? </w:t>
                            </w:r>
                            <w:r w:rsidR="007D0A0B" w:rsidRPr="00645A99">
                              <w:rPr>
                                <w:b/>
                                <w:bCs/>
                                <w:sz w:val="20"/>
                                <w:szCs w:val="20"/>
                                <w:lang w:val="nl-NL"/>
                              </w:rPr>
                              <w:br/>
                            </w:r>
                            <w:r w:rsidR="00085416" w:rsidRPr="00645A99">
                              <w:rPr>
                                <w:b/>
                                <w:bCs/>
                                <w:sz w:val="20"/>
                                <w:szCs w:val="20"/>
                                <w:lang w:val="nl-NL"/>
                              </w:rPr>
                              <w:br/>
                            </w:r>
                            <w:hyperlink r:id="rId8" w:history="1">
                              <w:r w:rsidRPr="00645A99">
                                <w:rPr>
                                  <w:rStyle w:val="Hyperlink"/>
                                  <w:sz w:val="20"/>
                                  <w:szCs w:val="20"/>
                                  <w:lang w:val="nl-NL"/>
                                </w:rPr>
                                <w:t>Klik hier voor de EU-sanctielijst</w:t>
                              </w:r>
                            </w:hyperlink>
                            <w:r w:rsidRPr="00645A99">
                              <w:rPr>
                                <w:sz w:val="20"/>
                                <w:szCs w:val="20"/>
                                <w:lang w:val="nl-NL"/>
                              </w:rPr>
                              <w:t xml:space="preserve"> </w:t>
                            </w:r>
                            <w:r w:rsidRPr="00645A99">
                              <w:rPr>
                                <w:sz w:val="20"/>
                                <w:szCs w:val="20"/>
                                <w:lang w:val="nl-NL"/>
                              </w:rPr>
                              <w:sym w:font="Wingdings" w:char="F0E0"/>
                            </w:r>
                            <w:r w:rsidRPr="00645A99">
                              <w:rPr>
                                <w:sz w:val="20"/>
                                <w:szCs w:val="20"/>
                                <w:lang w:val="nl-NL"/>
                              </w:rPr>
                              <w:t xml:space="preserve"> Klik door naar ‘</w:t>
                            </w:r>
                            <w:proofErr w:type="spellStart"/>
                            <w:r w:rsidRPr="00645A99">
                              <w:rPr>
                                <w:sz w:val="20"/>
                                <w:szCs w:val="20"/>
                                <w:lang w:val="nl-NL"/>
                              </w:rPr>
                              <w:t>consolidated</w:t>
                            </w:r>
                            <w:proofErr w:type="spellEnd"/>
                            <w:r w:rsidRPr="00645A99">
                              <w:rPr>
                                <w:sz w:val="20"/>
                                <w:szCs w:val="20"/>
                                <w:lang w:val="nl-NL"/>
                              </w:rPr>
                              <w:t xml:space="preserve"> list of financial </w:t>
                            </w:r>
                            <w:proofErr w:type="spellStart"/>
                            <w:r w:rsidRPr="00645A99">
                              <w:rPr>
                                <w:sz w:val="20"/>
                                <w:szCs w:val="20"/>
                                <w:lang w:val="nl-NL"/>
                              </w:rPr>
                              <w:t>sanctions</w:t>
                            </w:r>
                            <w:proofErr w:type="spellEnd"/>
                            <w:r w:rsidRPr="00645A99">
                              <w:rPr>
                                <w:sz w:val="20"/>
                                <w:szCs w:val="20"/>
                                <w:lang w:val="nl-NL"/>
                              </w:rPr>
                              <w:t>’ en download de lijst.</w:t>
                            </w:r>
                            <w:r w:rsidR="00085416" w:rsidRPr="00645A99">
                              <w:rPr>
                                <w:b/>
                                <w:bCs/>
                                <w:sz w:val="20"/>
                                <w:szCs w:val="20"/>
                                <w:lang w:val="nl-NL"/>
                              </w:rPr>
                              <w:br/>
                            </w:r>
                            <w:r w:rsidR="00085416" w:rsidRPr="00645A99">
                              <w:rPr>
                                <w:b/>
                                <w:bCs/>
                                <w:sz w:val="20"/>
                                <w:szCs w:val="20"/>
                                <w:lang w:val="nl-NL"/>
                              </w:rPr>
                              <w:br/>
                            </w:r>
                            <w:r w:rsidRPr="00645A99">
                              <w:rPr>
                                <w:b/>
                                <w:bCs/>
                                <w:sz w:val="20"/>
                                <w:szCs w:val="20"/>
                                <w:lang w:val="nl-NL"/>
                              </w:rPr>
                              <w:t xml:space="preserve">Waarom vragen wij dit? </w:t>
                            </w:r>
                            <w:r w:rsidR="00085416" w:rsidRPr="00645A99">
                              <w:rPr>
                                <w:b/>
                                <w:bCs/>
                                <w:sz w:val="20"/>
                                <w:szCs w:val="20"/>
                                <w:lang w:val="nl-NL"/>
                              </w:rPr>
                              <w:br/>
                            </w:r>
                            <w:r w:rsidRPr="00645A99">
                              <w:rPr>
                                <w:sz w:val="20"/>
                                <w:szCs w:val="20"/>
                                <w:lang w:val="nl-NL"/>
                              </w:rPr>
                              <w:t>Samenwerking met instellingen en/of personen die voorkomen op de EU-sanctielijst is wettelijk verboden. Bij het aangaan van een samenwerking wordt de sanctiewet overtreden en wordt een economisch delict begaan.</w:t>
                            </w:r>
                            <w:r w:rsidR="00085416" w:rsidRPr="00645A99">
                              <w:rPr>
                                <w:sz w:val="20"/>
                                <w:szCs w:val="20"/>
                                <w:lang w:val="nl-NL"/>
                              </w:rPr>
                              <w:br/>
                            </w:r>
                          </w:p>
                          <w:p w14:paraId="28AFD43C" w14:textId="239B2066" w:rsidR="00085416" w:rsidRPr="00645A99" w:rsidRDefault="00085416" w:rsidP="00085416">
                            <w:pPr>
                              <w:pStyle w:val="ListParagraph"/>
                              <w:numPr>
                                <w:ilvl w:val="0"/>
                                <w:numId w:val="21"/>
                              </w:numPr>
                              <w:tabs>
                                <w:tab w:val="left" w:pos="3170"/>
                              </w:tabs>
                              <w:spacing w:after="160" w:line="259" w:lineRule="auto"/>
                              <w:rPr>
                                <w:b/>
                                <w:bCs/>
                                <w:sz w:val="20"/>
                                <w:szCs w:val="20"/>
                                <w:lang w:val="nl-NL"/>
                              </w:rPr>
                            </w:pPr>
                            <w:r w:rsidRPr="00645A99">
                              <w:rPr>
                                <w:b/>
                                <w:bCs/>
                                <w:sz w:val="20"/>
                                <w:szCs w:val="20"/>
                                <w:lang w:val="nl-NL"/>
                              </w:rPr>
                              <w:t>VERSCHERPT TOEZICHT:</w:t>
                            </w:r>
                            <w:r w:rsidRPr="00645A99">
                              <w:rPr>
                                <w:b/>
                                <w:bCs/>
                                <w:sz w:val="20"/>
                                <w:szCs w:val="20"/>
                                <w:lang w:val="nl-NL"/>
                              </w:rPr>
                              <w:br/>
                              <w:t>Valt het onderwijs- c.q. onderzoeksgebied waar de kandidaat gaat werken of de samenwerking gaat plaatsvinden onder verscherpt toezicht van de overheid?</w:t>
                            </w:r>
                            <w:r w:rsidRPr="00645A99">
                              <w:rPr>
                                <w:b/>
                                <w:bCs/>
                                <w:sz w:val="20"/>
                                <w:szCs w:val="20"/>
                                <w:lang w:val="nl-NL"/>
                              </w:rPr>
                              <w:br/>
                            </w:r>
                            <w:r w:rsidRPr="00645A99">
                              <w:rPr>
                                <w:sz w:val="20"/>
                                <w:szCs w:val="20"/>
                                <w:lang w:val="nl-NL"/>
                              </w:rPr>
                              <w:t xml:space="preserve">Het gaat hierbij om technisch onderwijs en onderzoek waar hoog-sensitieve kennis wordt ontwikkeld. Voor UM geldt dat we momenteel nog geen onderzoeksgebied hebben dat onder verscherpt toezicht staat, echter kan dit in de toekomst wel het geval gaan zijn. Voor meer informatie zie </w:t>
                            </w:r>
                            <w:hyperlink r:id="rId9" w:history="1">
                              <w:r w:rsidRPr="00645A99">
                                <w:rPr>
                                  <w:rStyle w:val="Hyperlink"/>
                                  <w:sz w:val="20"/>
                                  <w:szCs w:val="20"/>
                                  <w:lang w:val="nl-NL"/>
                                </w:rPr>
                                <w:t>Kennisembargo</w:t>
                              </w:r>
                            </w:hyperlink>
                            <w:r w:rsidRPr="00645A99">
                              <w:rPr>
                                <w:sz w:val="20"/>
                                <w:szCs w:val="20"/>
                                <w:lang w:val="nl-NL"/>
                              </w:rPr>
                              <w:t xml:space="preserve"> op de website van de Rijksoverheid</w:t>
                            </w:r>
                            <w:r w:rsidRPr="00645A99">
                              <w:rPr>
                                <w:sz w:val="20"/>
                                <w:szCs w:val="20"/>
                                <w:lang w:val="nl-NL"/>
                              </w:rPr>
                              <w:t>.</w:t>
                            </w:r>
                            <w:r w:rsidRPr="00645A99">
                              <w:rPr>
                                <w:b/>
                                <w:bCs/>
                                <w:sz w:val="20"/>
                                <w:szCs w:val="20"/>
                                <w:lang w:val="nl-NL"/>
                              </w:rPr>
                              <w:t xml:space="preserve"> </w:t>
                            </w:r>
                            <w:r w:rsidRPr="00645A99">
                              <w:rPr>
                                <w:b/>
                                <w:bCs/>
                                <w:sz w:val="20"/>
                                <w:szCs w:val="20"/>
                                <w:lang w:val="nl-NL"/>
                              </w:rPr>
                              <w:br/>
                            </w:r>
                            <w:r w:rsidRPr="00645A99">
                              <w:rPr>
                                <w:b/>
                                <w:bCs/>
                                <w:sz w:val="20"/>
                                <w:szCs w:val="20"/>
                                <w:lang w:val="nl-NL"/>
                              </w:rPr>
                              <w:br/>
                            </w:r>
                            <w:r w:rsidRPr="00645A99">
                              <w:rPr>
                                <w:b/>
                                <w:bCs/>
                                <w:sz w:val="20"/>
                                <w:szCs w:val="20"/>
                                <w:lang w:val="nl-NL"/>
                              </w:rPr>
                              <w:t xml:space="preserve">Waarom vragen wij dit? </w:t>
                            </w:r>
                            <w:r w:rsidRPr="00645A99">
                              <w:rPr>
                                <w:b/>
                                <w:bCs/>
                                <w:sz w:val="20"/>
                                <w:szCs w:val="20"/>
                                <w:lang w:val="nl-NL"/>
                              </w:rPr>
                              <w:br/>
                            </w:r>
                            <w:r w:rsidRPr="00645A99">
                              <w:rPr>
                                <w:b/>
                                <w:bCs/>
                                <w:sz w:val="20"/>
                                <w:szCs w:val="20"/>
                                <w:lang w:val="nl-NL"/>
                              </w:rPr>
                              <w:t>Het Nederlands onderwijs en onderzoek biedt kennis die kan bijdragen aan het maken van kernwapens en overbrengingsmiddelen. Daarom moet iedereen die met deze kennis in aanraking kan komen, bijvoorbeeld studenten, onderzoekers en technische staf, vooraf een ontheffing van het kennisembargo aanvragen. Zonder deze toestemming kan er niet aan een opleiding of onderzoek begonnen worden of wordt de toegang tot deze (vak)gebieden ontzegd.</w:t>
                            </w:r>
                            <w:r w:rsidRPr="00645A99">
                              <w:rPr>
                                <w:b/>
                                <w:bCs/>
                                <w:sz w:val="20"/>
                                <w:szCs w:val="20"/>
                                <w:lang w:val="nl-NL"/>
                              </w:rPr>
                              <w:br/>
                            </w:r>
                          </w:p>
                          <w:p w14:paraId="0897752A" w14:textId="7B099B3D" w:rsidR="00B46D8E" w:rsidRPr="00645A99" w:rsidRDefault="00085416" w:rsidP="00085416">
                            <w:pPr>
                              <w:pStyle w:val="ListParagraph"/>
                              <w:numPr>
                                <w:ilvl w:val="0"/>
                                <w:numId w:val="21"/>
                              </w:numPr>
                              <w:tabs>
                                <w:tab w:val="left" w:pos="3170"/>
                              </w:tabs>
                              <w:spacing w:after="160" w:line="259" w:lineRule="auto"/>
                              <w:rPr>
                                <w:sz w:val="20"/>
                                <w:szCs w:val="20"/>
                                <w:lang w:val="nl-NL"/>
                              </w:rPr>
                            </w:pPr>
                            <w:r w:rsidRPr="00645A99">
                              <w:rPr>
                                <w:b/>
                                <w:bCs/>
                                <w:sz w:val="20"/>
                                <w:szCs w:val="20"/>
                                <w:lang w:val="nl-NL"/>
                              </w:rPr>
                              <w:t>DUAL USE / EXPORT-REGELGEVING:</w:t>
                            </w:r>
                            <w:r w:rsidRPr="00645A99">
                              <w:rPr>
                                <w:b/>
                                <w:bCs/>
                                <w:sz w:val="20"/>
                                <w:szCs w:val="20"/>
                                <w:lang w:val="nl-NL"/>
                              </w:rPr>
                              <w:br/>
                              <w:t xml:space="preserve">Valt het onderzoek waar de kandidaat aan gaat werken of waaromtrent de samenwerking gaat plaatsvinden onder de Dual </w:t>
                            </w:r>
                            <w:proofErr w:type="spellStart"/>
                            <w:r w:rsidRPr="00645A99">
                              <w:rPr>
                                <w:b/>
                                <w:bCs/>
                                <w:sz w:val="20"/>
                                <w:szCs w:val="20"/>
                                <w:lang w:val="nl-NL"/>
                              </w:rPr>
                              <w:t>Use</w:t>
                            </w:r>
                            <w:proofErr w:type="spellEnd"/>
                            <w:r w:rsidRPr="00645A99">
                              <w:rPr>
                                <w:b/>
                                <w:bCs/>
                                <w:sz w:val="20"/>
                                <w:szCs w:val="20"/>
                                <w:lang w:val="nl-NL"/>
                              </w:rPr>
                              <w:t xml:space="preserve">/Exportregelgeving? </w:t>
                            </w:r>
                            <w:r w:rsidRPr="00645A99">
                              <w:rPr>
                                <w:b/>
                                <w:bCs/>
                                <w:sz w:val="20"/>
                                <w:szCs w:val="20"/>
                                <w:lang w:val="nl-NL"/>
                              </w:rPr>
                              <w:br/>
                            </w:r>
                            <w:r w:rsidRPr="00645A99">
                              <w:rPr>
                                <w:b/>
                                <w:bCs/>
                                <w:sz w:val="20"/>
                                <w:szCs w:val="20"/>
                                <w:lang w:val="nl-NL"/>
                              </w:rPr>
                              <w:t xml:space="preserve">Wordt in het onderzoek of onderwijs </w:t>
                            </w:r>
                            <w:r w:rsidRPr="00645A99">
                              <w:rPr>
                                <w:b/>
                                <w:bCs/>
                                <w:sz w:val="20"/>
                                <w:szCs w:val="20"/>
                                <w:u w:val="single"/>
                                <w:lang w:val="nl-NL"/>
                              </w:rPr>
                              <w:t>kennis</w:t>
                            </w:r>
                            <w:r w:rsidRPr="00645A99">
                              <w:rPr>
                                <w:b/>
                                <w:bCs/>
                                <w:sz w:val="20"/>
                                <w:szCs w:val="20"/>
                                <w:lang w:val="nl-NL"/>
                              </w:rPr>
                              <w:t xml:space="preserve"> over technologisch sensitieve producten (strategische goederen) of technologie gebruikt of ontwikkeld? Of worden deze technologisch sensitieve </w:t>
                            </w:r>
                            <w:r w:rsidRPr="00645A99">
                              <w:rPr>
                                <w:b/>
                                <w:bCs/>
                                <w:sz w:val="20"/>
                                <w:szCs w:val="20"/>
                                <w:u w:val="single"/>
                                <w:lang w:val="nl-NL"/>
                              </w:rPr>
                              <w:t>producten</w:t>
                            </w:r>
                            <w:r w:rsidRPr="00645A99">
                              <w:rPr>
                                <w:b/>
                                <w:bCs/>
                                <w:sz w:val="20"/>
                                <w:szCs w:val="20"/>
                                <w:lang w:val="nl-NL"/>
                              </w:rPr>
                              <w:t xml:space="preserve"> ontwikkeld of gebruikt binnen de samenwerking? Indien dit het geval is, is mogelijk een exportvergunning nodig.</w:t>
                            </w:r>
                            <w:r w:rsidRPr="00645A99">
                              <w:rPr>
                                <w:b/>
                                <w:bCs/>
                                <w:sz w:val="20"/>
                                <w:szCs w:val="20"/>
                                <w:lang w:val="nl-NL"/>
                              </w:rPr>
                              <w:br/>
                            </w:r>
                            <w:r w:rsidRPr="00645A99">
                              <w:rPr>
                                <w:b/>
                                <w:bCs/>
                                <w:sz w:val="20"/>
                                <w:szCs w:val="20"/>
                                <w:lang w:val="nl-NL"/>
                              </w:rPr>
                              <w:br/>
                            </w:r>
                            <w:r w:rsidRPr="00645A99">
                              <w:rPr>
                                <w:sz w:val="20"/>
                                <w:szCs w:val="20"/>
                                <w:lang w:val="nl-NL"/>
                              </w:rPr>
                              <w:t xml:space="preserve">Het </w:t>
                            </w:r>
                            <w:hyperlink r:id="rId10" w:history="1">
                              <w:r w:rsidRPr="00645A99">
                                <w:rPr>
                                  <w:rStyle w:val="Hyperlink"/>
                                  <w:sz w:val="20"/>
                                  <w:szCs w:val="20"/>
                                  <w:lang w:val="nl-NL"/>
                                </w:rPr>
                                <w:t>exportcontrolebeleid</w:t>
                              </w:r>
                            </w:hyperlink>
                            <w:r w:rsidRPr="00645A99">
                              <w:rPr>
                                <w:sz w:val="20"/>
                                <w:szCs w:val="20"/>
                                <w:lang w:val="nl-NL"/>
                              </w:rPr>
                              <w:t xml:space="preserve"> van Nederland vloeit voort uit internationale afspraken en verplichtingen op zowel Europees (EU) als internationaal niveau. Dit zijn de vier (4) elementen van de multilaterale exportcontroleregelingen waar alle hoger onderwijs- en onderzoeksinstellingen aan moeten voldoen: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8717F1" id="Rectangle 1432445582" o:spid="_x0000_s1026" style="position:absolute;margin-left:134pt;margin-top:1pt;width:593pt;height:49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" fillcolor="white [3201]" strokecolor="#c0504d [3205]" strokeweight="2pt">
                <v:textbox>
                  <w:txbxContent>
                    <w:p w14:paraId="2934C551" w14:textId="74928B5C" w:rsidR="00085416" w:rsidRPr="00645A99" w:rsidRDefault="00B46D8E" w:rsidP="00085416">
                      <w:pPr>
                        <w:pStyle w:val="ListParagraph"/>
                        <w:numPr>
                          <w:ilvl w:val="0"/>
                          <w:numId w:val="21"/>
                        </w:numPr>
                        <w:tabs>
                          <w:tab w:val="left" w:pos="3170"/>
                        </w:tabs>
                        <w:spacing w:after="160" w:line="259" w:lineRule="auto"/>
                        <w:rPr>
                          <w:b/>
                          <w:bCs/>
                          <w:sz w:val="20"/>
                          <w:szCs w:val="20"/>
                          <w:lang w:val="nl-NL"/>
                        </w:rPr>
                      </w:pPr>
                      <w:r w:rsidRPr="00645A99">
                        <w:rPr>
                          <w:b/>
                          <w:bCs/>
                          <w:sz w:val="20"/>
                          <w:szCs w:val="20"/>
                          <w:lang w:val="nl-NL"/>
                        </w:rPr>
                        <w:t>SANCTIELIJST:</w:t>
                      </w:r>
                      <w:r w:rsidRPr="00645A99">
                        <w:rPr>
                          <w:b/>
                          <w:bCs/>
                          <w:sz w:val="20"/>
                          <w:szCs w:val="20"/>
                          <w:lang w:val="nl-NL"/>
                        </w:rPr>
                        <w:br/>
                        <w:t>Staat de kandidaat-werknemer en/of relevante contactpersonen van de beoogde kandidaat en/of instituut/organisatie waar de kandidaat heeft gewerkt en/of gestudeerd, zoals op het CV genoemd staan, op de EU-sanctielijst?</w:t>
                      </w:r>
                      <w:r w:rsidR="007D0A0B" w:rsidRPr="00645A99">
                        <w:rPr>
                          <w:b/>
                          <w:bCs/>
                          <w:sz w:val="20"/>
                          <w:szCs w:val="20"/>
                          <w:lang w:val="nl-NL"/>
                        </w:rPr>
                        <w:br/>
                      </w:r>
                      <w:r w:rsidRPr="00645A99">
                        <w:rPr>
                          <w:b/>
                          <w:bCs/>
                          <w:sz w:val="20"/>
                          <w:szCs w:val="20"/>
                          <w:lang w:val="nl-NL"/>
                        </w:rPr>
                        <w:br/>
                        <w:t xml:space="preserve">Staat de beoogde partnerorganisatie, concernrelaties van deze partner en/of personen uit het bestuur op de EU-sanctielijst? </w:t>
                      </w:r>
                      <w:r w:rsidR="007D0A0B" w:rsidRPr="00645A99">
                        <w:rPr>
                          <w:b/>
                          <w:bCs/>
                          <w:sz w:val="20"/>
                          <w:szCs w:val="20"/>
                          <w:lang w:val="nl-NL"/>
                        </w:rPr>
                        <w:br/>
                      </w:r>
                      <w:r w:rsidR="00085416" w:rsidRPr="00645A99">
                        <w:rPr>
                          <w:b/>
                          <w:bCs/>
                          <w:sz w:val="20"/>
                          <w:szCs w:val="20"/>
                          <w:lang w:val="nl-NL"/>
                        </w:rPr>
                        <w:br/>
                      </w:r>
                      <w:hyperlink r:id="rId11" w:history="1">
                        <w:r w:rsidRPr="00645A99">
                          <w:rPr>
                            <w:rStyle w:val="Hyperlink"/>
                            <w:sz w:val="20"/>
                            <w:szCs w:val="20"/>
                            <w:lang w:val="nl-NL"/>
                          </w:rPr>
                          <w:t>Klik hier voor de EU-sanctielijst</w:t>
                        </w:r>
                      </w:hyperlink>
                      <w:r w:rsidRPr="00645A99">
                        <w:rPr>
                          <w:sz w:val="20"/>
                          <w:szCs w:val="20"/>
                          <w:lang w:val="nl-NL"/>
                        </w:rPr>
                        <w:t xml:space="preserve"> </w:t>
                      </w:r>
                      <w:r w:rsidRPr="00645A99">
                        <w:rPr>
                          <w:sz w:val="20"/>
                          <w:szCs w:val="20"/>
                          <w:lang w:val="nl-NL"/>
                        </w:rPr>
                        <w:sym w:font="Wingdings" w:char="F0E0"/>
                      </w:r>
                      <w:r w:rsidRPr="00645A99">
                        <w:rPr>
                          <w:sz w:val="20"/>
                          <w:szCs w:val="20"/>
                          <w:lang w:val="nl-NL"/>
                        </w:rPr>
                        <w:t xml:space="preserve"> Klik door naar ‘</w:t>
                      </w:r>
                      <w:proofErr w:type="spellStart"/>
                      <w:r w:rsidRPr="00645A99">
                        <w:rPr>
                          <w:sz w:val="20"/>
                          <w:szCs w:val="20"/>
                          <w:lang w:val="nl-NL"/>
                        </w:rPr>
                        <w:t>consolidated</w:t>
                      </w:r>
                      <w:proofErr w:type="spellEnd"/>
                      <w:r w:rsidRPr="00645A99">
                        <w:rPr>
                          <w:sz w:val="20"/>
                          <w:szCs w:val="20"/>
                          <w:lang w:val="nl-NL"/>
                        </w:rPr>
                        <w:t xml:space="preserve"> list of financial </w:t>
                      </w:r>
                      <w:proofErr w:type="spellStart"/>
                      <w:r w:rsidRPr="00645A99">
                        <w:rPr>
                          <w:sz w:val="20"/>
                          <w:szCs w:val="20"/>
                          <w:lang w:val="nl-NL"/>
                        </w:rPr>
                        <w:t>sanctions</w:t>
                      </w:r>
                      <w:proofErr w:type="spellEnd"/>
                      <w:r w:rsidRPr="00645A99">
                        <w:rPr>
                          <w:sz w:val="20"/>
                          <w:szCs w:val="20"/>
                          <w:lang w:val="nl-NL"/>
                        </w:rPr>
                        <w:t>’ en download de lijst.</w:t>
                      </w:r>
                      <w:r w:rsidR="00085416" w:rsidRPr="00645A99">
                        <w:rPr>
                          <w:b/>
                          <w:bCs/>
                          <w:sz w:val="20"/>
                          <w:szCs w:val="20"/>
                          <w:lang w:val="nl-NL"/>
                        </w:rPr>
                        <w:br/>
                      </w:r>
                      <w:r w:rsidR="00085416" w:rsidRPr="00645A99">
                        <w:rPr>
                          <w:b/>
                          <w:bCs/>
                          <w:sz w:val="20"/>
                          <w:szCs w:val="20"/>
                          <w:lang w:val="nl-NL"/>
                        </w:rPr>
                        <w:br/>
                      </w:r>
                      <w:r w:rsidRPr="00645A99">
                        <w:rPr>
                          <w:b/>
                          <w:bCs/>
                          <w:sz w:val="20"/>
                          <w:szCs w:val="20"/>
                          <w:lang w:val="nl-NL"/>
                        </w:rPr>
                        <w:t xml:space="preserve">Waarom vragen wij dit? </w:t>
                      </w:r>
                      <w:r w:rsidR="00085416" w:rsidRPr="00645A99">
                        <w:rPr>
                          <w:b/>
                          <w:bCs/>
                          <w:sz w:val="20"/>
                          <w:szCs w:val="20"/>
                          <w:lang w:val="nl-NL"/>
                        </w:rPr>
                        <w:br/>
                      </w:r>
                      <w:r w:rsidRPr="00645A99">
                        <w:rPr>
                          <w:sz w:val="20"/>
                          <w:szCs w:val="20"/>
                          <w:lang w:val="nl-NL"/>
                        </w:rPr>
                        <w:t>Samenwerking met instellingen en/of personen die voorkomen op de EU-sanctielijst is wettelijk verboden. Bij het aangaan van een samenwerking wordt de sanctiewet overtreden en wordt een economisch delict begaan.</w:t>
                      </w:r>
                      <w:r w:rsidR="00085416" w:rsidRPr="00645A99">
                        <w:rPr>
                          <w:sz w:val="20"/>
                          <w:szCs w:val="20"/>
                          <w:lang w:val="nl-NL"/>
                        </w:rPr>
                        <w:br/>
                      </w:r>
                    </w:p>
                    <w:p w14:paraId="28AFD43C" w14:textId="239B2066" w:rsidR="00085416" w:rsidRPr="00645A99" w:rsidRDefault="00085416" w:rsidP="00085416">
                      <w:pPr>
                        <w:pStyle w:val="ListParagraph"/>
                        <w:numPr>
                          <w:ilvl w:val="0"/>
                          <w:numId w:val="21"/>
                        </w:numPr>
                        <w:tabs>
                          <w:tab w:val="left" w:pos="3170"/>
                        </w:tabs>
                        <w:spacing w:after="160" w:line="259" w:lineRule="auto"/>
                        <w:rPr>
                          <w:b/>
                          <w:bCs/>
                          <w:sz w:val="20"/>
                          <w:szCs w:val="20"/>
                          <w:lang w:val="nl-NL"/>
                        </w:rPr>
                      </w:pPr>
                      <w:r w:rsidRPr="00645A99">
                        <w:rPr>
                          <w:b/>
                          <w:bCs/>
                          <w:sz w:val="20"/>
                          <w:szCs w:val="20"/>
                          <w:lang w:val="nl-NL"/>
                        </w:rPr>
                        <w:t>VERSCHERPT TOEZICHT:</w:t>
                      </w:r>
                      <w:r w:rsidRPr="00645A99">
                        <w:rPr>
                          <w:b/>
                          <w:bCs/>
                          <w:sz w:val="20"/>
                          <w:szCs w:val="20"/>
                          <w:lang w:val="nl-NL"/>
                        </w:rPr>
                        <w:br/>
                        <w:t>Valt het onderwijs- c.q. onderzoeksgebied waar de kandidaat gaat werken of de samenwerking gaat plaatsvinden onder verscherpt toezicht van de overheid?</w:t>
                      </w:r>
                      <w:r w:rsidRPr="00645A99">
                        <w:rPr>
                          <w:b/>
                          <w:bCs/>
                          <w:sz w:val="20"/>
                          <w:szCs w:val="20"/>
                          <w:lang w:val="nl-NL"/>
                        </w:rPr>
                        <w:br/>
                      </w:r>
                      <w:r w:rsidRPr="00645A99">
                        <w:rPr>
                          <w:sz w:val="20"/>
                          <w:szCs w:val="20"/>
                          <w:lang w:val="nl-NL"/>
                        </w:rPr>
                        <w:t xml:space="preserve">Het gaat hierbij om technisch onderwijs en onderzoek waar hoog-sensitieve kennis wordt ontwikkeld. Voor UM geldt dat we momenteel nog geen onderzoeksgebied hebben dat onder verscherpt toezicht staat, echter kan dit in de toekomst wel het geval gaan zijn. Voor meer informatie zie </w:t>
                      </w:r>
                      <w:hyperlink r:id="rId12" w:history="1">
                        <w:r w:rsidRPr="00645A99">
                          <w:rPr>
                            <w:rStyle w:val="Hyperlink"/>
                            <w:sz w:val="20"/>
                            <w:szCs w:val="20"/>
                            <w:lang w:val="nl-NL"/>
                          </w:rPr>
                          <w:t>Kennisembargo</w:t>
                        </w:r>
                      </w:hyperlink>
                      <w:r w:rsidRPr="00645A99">
                        <w:rPr>
                          <w:sz w:val="20"/>
                          <w:szCs w:val="20"/>
                          <w:lang w:val="nl-NL"/>
                        </w:rPr>
                        <w:t xml:space="preserve"> op de website van de Rijksoverheid</w:t>
                      </w:r>
                      <w:r w:rsidRPr="00645A99">
                        <w:rPr>
                          <w:sz w:val="20"/>
                          <w:szCs w:val="20"/>
                          <w:lang w:val="nl-NL"/>
                        </w:rPr>
                        <w:t>.</w:t>
                      </w:r>
                      <w:r w:rsidRPr="00645A99">
                        <w:rPr>
                          <w:b/>
                          <w:bCs/>
                          <w:sz w:val="20"/>
                          <w:szCs w:val="20"/>
                          <w:lang w:val="nl-NL"/>
                        </w:rPr>
                        <w:t xml:space="preserve"> </w:t>
                      </w:r>
                      <w:r w:rsidRPr="00645A99">
                        <w:rPr>
                          <w:b/>
                          <w:bCs/>
                          <w:sz w:val="20"/>
                          <w:szCs w:val="20"/>
                          <w:lang w:val="nl-NL"/>
                        </w:rPr>
                        <w:br/>
                      </w:r>
                      <w:r w:rsidRPr="00645A99">
                        <w:rPr>
                          <w:b/>
                          <w:bCs/>
                          <w:sz w:val="20"/>
                          <w:szCs w:val="20"/>
                          <w:lang w:val="nl-NL"/>
                        </w:rPr>
                        <w:br/>
                      </w:r>
                      <w:r w:rsidRPr="00645A99">
                        <w:rPr>
                          <w:b/>
                          <w:bCs/>
                          <w:sz w:val="20"/>
                          <w:szCs w:val="20"/>
                          <w:lang w:val="nl-NL"/>
                        </w:rPr>
                        <w:t xml:space="preserve">Waarom vragen wij dit? </w:t>
                      </w:r>
                      <w:r w:rsidRPr="00645A99">
                        <w:rPr>
                          <w:b/>
                          <w:bCs/>
                          <w:sz w:val="20"/>
                          <w:szCs w:val="20"/>
                          <w:lang w:val="nl-NL"/>
                        </w:rPr>
                        <w:br/>
                      </w:r>
                      <w:r w:rsidRPr="00645A99">
                        <w:rPr>
                          <w:b/>
                          <w:bCs/>
                          <w:sz w:val="20"/>
                          <w:szCs w:val="20"/>
                          <w:lang w:val="nl-NL"/>
                        </w:rPr>
                        <w:t>Het Nederlands onderwijs en onderzoek biedt kennis die kan bijdragen aan het maken van kernwapens en overbrengingsmiddelen. Daarom moet iedereen die met deze kennis in aanraking kan komen, bijvoorbeeld studenten, onderzoekers en technische staf, vooraf een ontheffing van het kennisembargo aanvragen. Zonder deze toestemming kan er niet aan een opleiding of onderzoek begonnen worden of wordt de toegang tot deze (vak)gebieden ontzegd.</w:t>
                      </w:r>
                      <w:r w:rsidRPr="00645A99">
                        <w:rPr>
                          <w:b/>
                          <w:bCs/>
                          <w:sz w:val="20"/>
                          <w:szCs w:val="20"/>
                          <w:lang w:val="nl-NL"/>
                        </w:rPr>
                        <w:br/>
                      </w:r>
                    </w:p>
                    <w:p w14:paraId="0897752A" w14:textId="7B099B3D" w:rsidR="00B46D8E" w:rsidRPr="00645A99" w:rsidRDefault="00085416" w:rsidP="00085416">
                      <w:pPr>
                        <w:pStyle w:val="ListParagraph"/>
                        <w:numPr>
                          <w:ilvl w:val="0"/>
                          <w:numId w:val="21"/>
                        </w:numPr>
                        <w:tabs>
                          <w:tab w:val="left" w:pos="3170"/>
                        </w:tabs>
                        <w:spacing w:after="160" w:line="259" w:lineRule="auto"/>
                        <w:rPr>
                          <w:sz w:val="20"/>
                          <w:szCs w:val="20"/>
                          <w:lang w:val="nl-NL"/>
                        </w:rPr>
                      </w:pPr>
                      <w:r w:rsidRPr="00645A99">
                        <w:rPr>
                          <w:b/>
                          <w:bCs/>
                          <w:sz w:val="20"/>
                          <w:szCs w:val="20"/>
                          <w:lang w:val="nl-NL"/>
                        </w:rPr>
                        <w:t>DUAL USE / EXPORT-REGELGEVING:</w:t>
                      </w:r>
                      <w:r w:rsidRPr="00645A99">
                        <w:rPr>
                          <w:b/>
                          <w:bCs/>
                          <w:sz w:val="20"/>
                          <w:szCs w:val="20"/>
                          <w:lang w:val="nl-NL"/>
                        </w:rPr>
                        <w:br/>
                        <w:t xml:space="preserve">Valt het onderzoek waar de kandidaat aan gaat werken of waaromtrent de samenwerking gaat plaatsvinden onder de Dual </w:t>
                      </w:r>
                      <w:proofErr w:type="spellStart"/>
                      <w:r w:rsidRPr="00645A99">
                        <w:rPr>
                          <w:b/>
                          <w:bCs/>
                          <w:sz w:val="20"/>
                          <w:szCs w:val="20"/>
                          <w:lang w:val="nl-NL"/>
                        </w:rPr>
                        <w:t>Use</w:t>
                      </w:r>
                      <w:proofErr w:type="spellEnd"/>
                      <w:r w:rsidRPr="00645A99">
                        <w:rPr>
                          <w:b/>
                          <w:bCs/>
                          <w:sz w:val="20"/>
                          <w:szCs w:val="20"/>
                          <w:lang w:val="nl-NL"/>
                        </w:rPr>
                        <w:t xml:space="preserve">/Exportregelgeving? </w:t>
                      </w:r>
                      <w:r w:rsidRPr="00645A99">
                        <w:rPr>
                          <w:b/>
                          <w:bCs/>
                          <w:sz w:val="20"/>
                          <w:szCs w:val="20"/>
                          <w:lang w:val="nl-NL"/>
                        </w:rPr>
                        <w:br/>
                      </w:r>
                      <w:r w:rsidRPr="00645A99">
                        <w:rPr>
                          <w:b/>
                          <w:bCs/>
                          <w:sz w:val="20"/>
                          <w:szCs w:val="20"/>
                          <w:lang w:val="nl-NL"/>
                        </w:rPr>
                        <w:t xml:space="preserve">Wordt in het onderzoek of onderwijs </w:t>
                      </w:r>
                      <w:r w:rsidRPr="00645A99">
                        <w:rPr>
                          <w:b/>
                          <w:bCs/>
                          <w:sz w:val="20"/>
                          <w:szCs w:val="20"/>
                          <w:u w:val="single"/>
                          <w:lang w:val="nl-NL"/>
                        </w:rPr>
                        <w:t>kennis</w:t>
                      </w:r>
                      <w:r w:rsidRPr="00645A99">
                        <w:rPr>
                          <w:b/>
                          <w:bCs/>
                          <w:sz w:val="20"/>
                          <w:szCs w:val="20"/>
                          <w:lang w:val="nl-NL"/>
                        </w:rPr>
                        <w:t xml:space="preserve"> over technologisch sensitieve producten (strategische goederen) of technologie gebruikt of ontwikkeld? Of worden deze technologisch sensitieve </w:t>
                      </w:r>
                      <w:r w:rsidRPr="00645A99">
                        <w:rPr>
                          <w:b/>
                          <w:bCs/>
                          <w:sz w:val="20"/>
                          <w:szCs w:val="20"/>
                          <w:u w:val="single"/>
                          <w:lang w:val="nl-NL"/>
                        </w:rPr>
                        <w:t>producten</w:t>
                      </w:r>
                      <w:r w:rsidRPr="00645A99">
                        <w:rPr>
                          <w:b/>
                          <w:bCs/>
                          <w:sz w:val="20"/>
                          <w:szCs w:val="20"/>
                          <w:lang w:val="nl-NL"/>
                        </w:rPr>
                        <w:t xml:space="preserve"> ontwikkeld of gebruikt binnen de samenwerking? Indien dit het geval is, is mogelijk een exportvergunning nodig.</w:t>
                      </w:r>
                      <w:r w:rsidRPr="00645A99">
                        <w:rPr>
                          <w:b/>
                          <w:bCs/>
                          <w:sz w:val="20"/>
                          <w:szCs w:val="20"/>
                          <w:lang w:val="nl-NL"/>
                        </w:rPr>
                        <w:br/>
                      </w:r>
                      <w:r w:rsidRPr="00645A99">
                        <w:rPr>
                          <w:b/>
                          <w:bCs/>
                          <w:sz w:val="20"/>
                          <w:szCs w:val="20"/>
                          <w:lang w:val="nl-NL"/>
                        </w:rPr>
                        <w:br/>
                      </w:r>
                      <w:r w:rsidRPr="00645A99">
                        <w:rPr>
                          <w:sz w:val="20"/>
                          <w:szCs w:val="20"/>
                          <w:lang w:val="nl-NL"/>
                        </w:rPr>
                        <w:t xml:space="preserve">Het </w:t>
                      </w:r>
                      <w:hyperlink r:id="rId13" w:history="1">
                        <w:r w:rsidRPr="00645A99">
                          <w:rPr>
                            <w:rStyle w:val="Hyperlink"/>
                            <w:sz w:val="20"/>
                            <w:szCs w:val="20"/>
                            <w:lang w:val="nl-NL"/>
                          </w:rPr>
                          <w:t>exportcontrolebeleid</w:t>
                        </w:r>
                      </w:hyperlink>
                      <w:r w:rsidRPr="00645A99">
                        <w:rPr>
                          <w:sz w:val="20"/>
                          <w:szCs w:val="20"/>
                          <w:lang w:val="nl-NL"/>
                        </w:rPr>
                        <w:t xml:space="preserve"> van Nederland vloeit voort uit internationale afspraken en verplichtingen op zowel Europees (EU) als internationaal niveau. Dit zijn de vier (4) elementen van de multilaterale exportcontroleregelingen waar alle hoger onderwijs- en onderzoeksinstellingen aan moeten voldoen:</w:t>
                      </w:r>
                    </w:p>
                  </w:txbxContent>
                </v:textbox>
              </v:rect>
            </w:pict>
          </mc:Fallback>
        </mc:AlternateContent>
      </w:r>
      <w:r w:rsidRPr="00B46D8E">
        <w:rPr>
          <w:rFonts w:ascii="Verdana" w:hAnsi="Verdana"/>
          <w:sz w:val="18"/>
          <w:szCs w:val="18"/>
          <w:lang w:val="nl-NL"/>
        </w:rPr>
        <mc:AlternateContent>
          <mc:Choice Requires="wps">
            <w:drawing>
              <wp:anchor distT="0" distB="0" distL="114300" distR="114300" simplePos="0" relativeHeight="251681792" behindDoc="0" locked="0" layoutInCell="1" allowOverlap="1" wp14:anchorId="70005EFB" wp14:editId="5948BB4B">
                <wp:simplePos x="0" y="0"/>
                <wp:positionH relativeFrom="column">
                  <wp:posOffset>0</wp:posOffset>
                </wp:positionH>
                <wp:positionV relativeFrom="paragraph">
                  <wp:posOffset>19050</wp:posOffset>
                </wp:positionV>
                <wp:extent cx="1212850" cy="6280150"/>
                <wp:effectExtent l="57150" t="19050" r="82550" b="101600"/>
                <wp:wrapNone/>
                <wp:docPr id="1638278138" name="Rectangle 1638278138"/>
                <wp:cNvGraphicFramePr/>
                <a:graphic xmlns:a="http://schemas.openxmlformats.org/drawingml/2006/main">
                  <a:graphicData uri="http://schemas.microsoft.com/office/word/2010/wordprocessingShape">
                    <wps:wsp>
                      <wps:cNvSpPr/>
                      <wps:spPr>
                        <a:xfrm>
                          <a:off x="0" y="0"/>
                          <a:ext cx="1212850" cy="6280150"/>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3576749C" w14:textId="77777777" w:rsidR="00B46D8E" w:rsidRPr="00406DC1" w:rsidRDefault="00B46D8E" w:rsidP="00B46D8E">
                            <w:pPr>
                              <w:jc w:val="center"/>
                              <w:rPr>
                                <w:sz w:val="40"/>
                              </w:rPr>
                            </w:pPr>
                            <w:r w:rsidRPr="00406DC1">
                              <w:rPr>
                                <w:sz w:val="40"/>
                              </w:rPr>
                              <w:t>Stap 1</w:t>
                            </w:r>
                          </w:p>
                          <w:p w14:paraId="1C64442D" w14:textId="77777777" w:rsidR="00B46D8E" w:rsidRPr="00406DC1" w:rsidRDefault="00B46D8E" w:rsidP="00B46D8E">
                            <w:pPr>
                              <w:jc w:val="center"/>
                              <w:rPr>
                                <w:sz w:val="40"/>
                              </w:rPr>
                            </w:pPr>
                            <w:proofErr w:type="spellStart"/>
                            <w:r w:rsidRPr="00406DC1">
                              <w:rPr>
                                <w:sz w:val="40"/>
                              </w:rPr>
                              <w:t>Wettelijk</w:t>
                            </w:r>
                            <w:proofErr w:type="spellEnd"/>
                            <w:r w:rsidRPr="00406DC1">
                              <w:rPr>
                                <w:sz w:val="40"/>
                              </w:rPr>
                              <w:t xml:space="preserve"> </w:t>
                            </w:r>
                            <w:proofErr w:type="spellStart"/>
                            <w:r w:rsidRPr="00406DC1">
                              <w:rPr>
                                <w:sz w:val="40"/>
                              </w:rPr>
                              <w:t>kader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005EFB" id="Rectangle 1638278138" o:spid="_x0000_s1027" style="position:absolute;margin-left:0;margin-top:1.5pt;width:95.5pt;height:49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" fillcolor="#652523 [1637]" strokecolor="#bc4542 [3045]">
                <v:fill color2="#ba4442 [3013]" rotate="t" angle="180" colors="0 #9b2d2a;52429f #cb3d3a;1 #ce3b37" focus="100%" type="gradient">
                  <o:fill v:ext="view" type="gradientUnscaled"/>
                </v:fill>
                <v:shadow on="t" color="black" opacity="22937f" origin=",.5" offset="0,.63889mm"/>
                <v:textbox>
                  <w:txbxContent>
                    <w:p w14:paraId="3576749C" w14:textId="77777777" w:rsidR="00B46D8E" w:rsidRPr="00406DC1" w:rsidRDefault="00B46D8E" w:rsidP="00B46D8E">
                      <w:pPr>
                        <w:jc w:val="center"/>
                        <w:rPr>
                          <w:sz w:val="40"/>
                        </w:rPr>
                      </w:pPr>
                      <w:r w:rsidRPr="00406DC1">
                        <w:rPr>
                          <w:sz w:val="40"/>
                        </w:rPr>
                        <w:t>Stap 1</w:t>
                      </w:r>
                    </w:p>
                    <w:p w14:paraId="1C64442D" w14:textId="77777777" w:rsidR="00B46D8E" w:rsidRPr="00406DC1" w:rsidRDefault="00B46D8E" w:rsidP="00B46D8E">
                      <w:pPr>
                        <w:jc w:val="center"/>
                        <w:rPr>
                          <w:sz w:val="40"/>
                        </w:rPr>
                      </w:pPr>
                      <w:proofErr w:type="spellStart"/>
                      <w:r w:rsidRPr="00406DC1">
                        <w:rPr>
                          <w:sz w:val="40"/>
                        </w:rPr>
                        <w:t>Wettelijk</w:t>
                      </w:r>
                      <w:proofErr w:type="spellEnd"/>
                      <w:r w:rsidRPr="00406DC1">
                        <w:rPr>
                          <w:sz w:val="40"/>
                        </w:rPr>
                        <w:t xml:space="preserve"> </w:t>
                      </w:r>
                      <w:proofErr w:type="spellStart"/>
                      <w:r w:rsidRPr="00406DC1">
                        <w:rPr>
                          <w:sz w:val="40"/>
                        </w:rPr>
                        <w:t>kader</w:t>
                      </w:r>
                      <w:proofErr w:type="spellEnd"/>
                    </w:p>
                  </w:txbxContent>
                </v:textbox>
              </v:rect>
            </w:pict>
          </mc:Fallback>
        </mc:AlternateContent>
      </w:r>
    </w:p>
    <w:p w14:paraId="3FAC2BDC" w14:textId="48000559" w:rsidR="006A15A6" w:rsidRDefault="006A15A6">
      <w:pPr>
        <w:rPr>
          <w:rFonts w:ascii="Verdana" w:hAnsi="Verdana"/>
          <w:sz w:val="18"/>
          <w:szCs w:val="18"/>
          <w:lang w:val="nl-NL"/>
        </w:rPr>
      </w:pPr>
      <w:r>
        <w:rPr>
          <w:rFonts w:ascii="Verdana" w:hAnsi="Verdana"/>
          <w:sz w:val="18"/>
          <w:szCs w:val="18"/>
          <w:lang w:val="nl-NL"/>
        </w:rPr>
        <w:br w:type="page"/>
      </w:r>
      <w:r>
        <w:rPr>
          <w:rFonts w:ascii="Verdana" w:hAnsi="Verdana"/>
          <w:noProof/>
          <w:sz w:val="18"/>
          <w:szCs w:val="18"/>
          <w:lang w:val="nl-NL" w:eastAsia="nl-NL"/>
        </w:rPr>
        <mc:AlternateContent>
          <mc:Choice Requires="wps">
            <w:drawing>
              <wp:anchor distT="0" distB="0" distL="114300" distR="114300" simplePos="0" relativeHeight="251664384" behindDoc="0" locked="0" layoutInCell="1" allowOverlap="1" wp14:anchorId="37F26880" wp14:editId="699FC3E6">
                <wp:simplePos x="0" y="0"/>
                <wp:positionH relativeFrom="column">
                  <wp:posOffset>1701800</wp:posOffset>
                </wp:positionH>
                <wp:positionV relativeFrom="paragraph">
                  <wp:posOffset>12700</wp:posOffset>
                </wp:positionV>
                <wp:extent cx="7531100" cy="62801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7531100" cy="62801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0F1DDB5C"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Het </w:t>
                            </w:r>
                            <w:hyperlink r:id="rId14" w:history="1">
                              <w:r w:rsidRPr="00645A99">
                                <w:rPr>
                                  <w:rStyle w:val="Hyperlink"/>
                                  <w:sz w:val="20"/>
                                  <w:szCs w:val="20"/>
                                  <w:lang w:val="nl-NL"/>
                                </w:rPr>
                                <w:t>Wassenaar Arrangement</w:t>
                              </w:r>
                            </w:hyperlink>
                            <w:r w:rsidRPr="00645A99">
                              <w:rPr>
                                <w:sz w:val="20"/>
                                <w:szCs w:val="20"/>
                                <w:lang w:val="nl-NL"/>
                              </w:rPr>
                              <w:t xml:space="preserve"> met uitvoercontroles voor conventionele wapens en gevoelige goederen en technologieën voor tweeërlei (</w:t>
                            </w:r>
                            <w:proofErr w:type="spellStart"/>
                            <w:r w:rsidRPr="00645A99">
                              <w:rPr>
                                <w:sz w:val="20"/>
                                <w:szCs w:val="20"/>
                                <w:lang w:val="nl-NL"/>
                              </w:rPr>
                              <w:t>dual</w:t>
                            </w:r>
                            <w:proofErr w:type="spellEnd"/>
                            <w:r w:rsidRPr="00645A99">
                              <w:rPr>
                                <w:sz w:val="20"/>
                                <w:szCs w:val="20"/>
                                <w:lang w:val="nl-NL"/>
                              </w:rPr>
                              <w:t xml:space="preserve"> </w:t>
                            </w:r>
                            <w:proofErr w:type="spellStart"/>
                            <w:r w:rsidRPr="00645A99">
                              <w:rPr>
                                <w:sz w:val="20"/>
                                <w:szCs w:val="20"/>
                                <w:lang w:val="nl-NL"/>
                              </w:rPr>
                              <w:t>use</w:t>
                            </w:r>
                            <w:proofErr w:type="spellEnd"/>
                            <w:r w:rsidRPr="00645A99">
                              <w:rPr>
                                <w:sz w:val="20"/>
                                <w:szCs w:val="20"/>
                                <w:lang w:val="nl-NL"/>
                              </w:rPr>
                              <w:t>) gebruik;</w:t>
                            </w:r>
                          </w:p>
                          <w:p w14:paraId="077514BE"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De </w:t>
                            </w:r>
                            <w:hyperlink r:id="rId15" w:history="1">
                              <w:r w:rsidRPr="00645A99">
                                <w:rPr>
                                  <w:rStyle w:val="Hyperlink"/>
                                  <w:sz w:val="20"/>
                                  <w:szCs w:val="20"/>
                                  <w:lang w:val="nl-NL"/>
                                </w:rPr>
                                <w:t>Australia Group</w:t>
                              </w:r>
                            </w:hyperlink>
                            <w:r w:rsidRPr="00645A99">
                              <w:rPr>
                                <w:sz w:val="20"/>
                                <w:szCs w:val="20"/>
                                <w:lang w:val="nl-NL"/>
                              </w:rPr>
                              <w:t xml:space="preserve"> (AG) voor biologische en chemische wapens;</w:t>
                            </w:r>
                          </w:p>
                          <w:p w14:paraId="31A978F8"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De </w:t>
                            </w:r>
                            <w:hyperlink r:id="rId16" w:history="1">
                              <w:proofErr w:type="spellStart"/>
                              <w:r w:rsidRPr="00645A99">
                                <w:rPr>
                                  <w:rStyle w:val="Hyperlink"/>
                                  <w:sz w:val="20"/>
                                  <w:szCs w:val="20"/>
                                  <w:lang w:val="nl-NL"/>
                                </w:rPr>
                                <w:t>Nuclear</w:t>
                              </w:r>
                              <w:proofErr w:type="spellEnd"/>
                              <w:r w:rsidRPr="00645A99">
                                <w:rPr>
                                  <w:rStyle w:val="Hyperlink"/>
                                  <w:sz w:val="20"/>
                                  <w:szCs w:val="20"/>
                                  <w:lang w:val="nl-NL"/>
                                </w:rPr>
                                <w:t xml:space="preserve"> Suppliers Group</w:t>
                              </w:r>
                            </w:hyperlink>
                            <w:r w:rsidRPr="00645A99">
                              <w:rPr>
                                <w:sz w:val="20"/>
                                <w:szCs w:val="20"/>
                                <w:lang w:val="nl-NL"/>
                              </w:rPr>
                              <w:t xml:space="preserve"> (NSG) met uitvoercontroles voor nucleair materiaal, apparatuur en technologie en voor nucleair gerelateerde apparatuur, materialen, software gerelateerde technologie voor tweeërlei gebruik;</w:t>
                            </w:r>
                          </w:p>
                          <w:p w14:paraId="09AB7336"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Het </w:t>
                            </w:r>
                            <w:hyperlink r:id="rId17" w:history="1">
                              <w:proofErr w:type="spellStart"/>
                              <w:r w:rsidRPr="00645A99">
                                <w:rPr>
                                  <w:rStyle w:val="Hyperlink"/>
                                  <w:sz w:val="20"/>
                                  <w:szCs w:val="20"/>
                                  <w:lang w:val="nl-NL"/>
                                </w:rPr>
                                <w:t>Missile</w:t>
                              </w:r>
                              <w:proofErr w:type="spellEnd"/>
                              <w:r w:rsidRPr="00645A99">
                                <w:rPr>
                                  <w:rStyle w:val="Hyperlink"/>
                                  <w:sz w:val="20"/>
                                  <w:szCs w:val="20"/>
                                  <w:lang w:val="nl-NL"/>
                                </w:rPr>
                                <w:t xml:space="preserve"> Technology Controle Regime</w:t>
                              </w:r>
                            </w:hyperlink>
                            <w:r w:rsidRPr="00645A99">
                              <w:rPr>
                                <w:sz w:val="20"/>
                                <w:szCs w:val="20"/>
                                <w:lang w:val="nl-NL"/>
                              </w:rPr>
                              <w:t xml:space="preserve"> (MTCR). De rechtsgrondslag voor het MTCR is de sanctieverordening EU-Iran 212/2012, en</w:t>
                            </w:r>
                            <w:r w:rsidRPr="00645A99">
                              <w:rPr>
                                <w:sz w:val="20"/>
                                <w:szCs w:val="20"/>
                                <w:lang w:val="nl-NL"/>
                              </w:rPr>
                              <w:t xml:space="preserve"> </w:t>
                            </w:r>
                            <w:r w:rsidRPr="00645A99">
                              <w:rPr>
                                <w:sz w:val="20"/>
                                <w:szCs w:val="20"/>
                                <w:lang w:val="nl-NL"/>
                              </w:rPr>
                              <w:t xml:space="preserve">heeft geleid tot de verplichte screening van personeel en studenten op specifieke onderzoeksgebieden. </w:t>
                            </w:r>
                            <w:r w:rsidRPr="00645A99">
                              <w:rPr>
                                <w:sz w:val="20"/>
                                <w:szCs w:val="20"/>
                                <w:lang w:val="nl-NL"/>
                              </w:rPr>
                              <w:br/>
                            </w:r>
                            <w:r w:rsidRPr="00645A99">
                              <w:rPr>
                                <w:sz w:val="20"/>
                                <w:szCs w:val="20"/>
                                <w:lang w:val="nl-NL"/>
                              </w:rPr>
                              <w:br/>
                            </w:r>
                            <w:r w:rsidRPr="00645A99">
                              <w:rPr>
                                <w:sz w:val="20"/>
                                <w:szCs w:val="20"/>
                                <w:lang w:val="nl-NL"/>
                              </w:rPr>
                              <w:t xml:space="preserve">Onderzoeksgebieden die eerder aan controles op de uitvoer van producten voor tweeërlei gebruik zullen worden onderworpen, zijn terug te vinden in Annex 1 van de </w:t>
                            </w:r>
                            <w:hyperlink r:id="rId18" w:history="1">
                              <w:r w:rsidRPr="00645A99">
                                <w:rPr>
                                  <w:rStyle w:val="Hyperlink"/>
                                  <w:sz w:val="20"/>
                                  <w:szCs w:val="20"/>
                                  <w:lang w:val="nl-NL"/>
                                </w:rPr>
                                <w:t xml:space="preserve">EU-aanbevelingen inzake </w:t>
                              </w:r>
                              <w:proofErr w:type="spellStart"/>
                              <w:r w:rsidRPr="00645A99">
                                <w:rPr>
                                  <w:rStyle w:val="Hyperlink"/>
                                  <w:sz w:val="20"/>
                                  <w:szCs w:val="20"/>
                                  <w:lang w:val="nl-NL"/>
                                </w:rPr>
                                <w:t>dual-use</w:t>
                              </w:r>
                              <w:proofErr w:type="spellEnd"/>
                            </w:hyperlink>
                            <w:r w:rsidRPr="00645A99">
                              <w:rPr>
                                <w:sz w:val="20"/>
                                <w:szCs w:val="20"/>
                                <w:lang w:val="nl-NL"/>
                              </w:rPr>
                              <w:t xml:space="preserve">. </w:t>
                            </w:r>
                            <w:r w:rsidRPr="00645A99">
                              <w:rPr>
                                <w:sz w:val="20"/>
                                <w:szCs w:val="20"/>
                                <w:lang w:val="nl-NL"/>
                              </w:rPr>
                              <w:br/>
                              <w:t xml:space="preserve">Meer informatie is te vinden bij </w:t>
                            </w:r>
                            <w:hyperlink r:id="rId19" w:history="1">
                              <w:r w:rsidRPr="00645A99">
                                <w:rPr>
                                  <w:rStyle w:val="Hyperlink"/>
                                  <w:sz w:val="20"/>
                                  <w:szCs w:val="20"/>
                                  <w:lang w:val="nl-NL"/>
                                </w:rPr>
                                <w:t>RVO</w:t>
                              </w:r>
                            </w:hyperlink>
                            <w:r w:rsidRPr="00645A99">
                              <w:rPr>
                                <w:sz w:val="20"/>
                                <w:szCs w:val="20"/>
                                <w:lang w:val="nl-NL"/>
                              </w:rPr>
                              <w:t>.</w:t>
                            </w:r>
                            <w:r w:rsidRPr="00645A99">
                              <w:rPr>
                                <w:sz w:val="20"/>
                                <w:szCs w:val="20"/>
                                <w:lang w:val="nl-NL"/>
                              </w:rPr>
                              <w:br/>
                            </w:r>
                            <w:r w:rsidRPr="00645A99">
                              <w:rPr>
                                <w:sz w:val="20"/>
                                <w:szCs w:val="20"/>
                                <w:lang w:val="nl-NL"/>
                              </w:rPr>
                              <w:br/>
                            </w:r>
                            <w:hyperlink r:id="rId20" w:history="1">
                              <w:r w:rsidRPr="00645A99">
                                <w:rPr>
                                  <w:rStyle w:val="Hyperlink"/>
                                  <w:sz w:val="20"/>
                                  <w:szCs w:val="20"/>
                                  <w:lang w:val="nl-NL"/>
                                </w:rPr>
                                <w:t>Hoe een exportvergunning moet worden aangevraagd is hier te vinden</w:t>
                              </w:r>
                            </w:hyperlink>
                            <w:r w:rsidRPr="00645A99">
                              <w:rPr>
                                <w:sz w:val="20"/>
                                <w:szCs w:val="20"/>
                                <w:lang w:val="nl-NL"/>
                              </w:rPr>
                              <w:t>.</w:t>
                            </w:r>
                          </w:p>
                          <w:p w14:paraId="1DF8B329" w14:textId="77777777" w:rsidR="00085416" w:rsidRPr="00645A99" w:rsidRDefault="00085416" w:rsidP="00085416">
                            <w:pPr>
                              <w:pStyle w:val="ListParagraph"/>
                              <w:tabs>
                                <w:tab w:val="left" w:pos="3170"/>
                              </w:tabs>
                              <w:spacing w:after="160" w:line="259" w:lineRule="auto"/>
                              <w:rPr>
                                <w:b/>
                                <w:bCs/>
                                <w:sz w:val="20"/>
                                <w:szCs w:val="20"/>
                                <w:lang w:val="nl-NL"/>
                              </w:rPr>
                            </w:pPr>
                          </w:p>
                          <w:p w14:paraId="69A12A79" w14:textId="618CCA69" w:rsidR="00085416" w:rsidRPr="00645A99" w:rsidRDefault="00085416" w:rsidP="007D0A0B">
                            <w:pPr>
                              <w:pStyle w:val="ListParagraph"/>
                              <w:tabs>
                                <w:tab w:val="left" w:pos="3170"/>
                              </w:tabs>
                              <w:spacing w:after="160" w:line="259" w:lineRule="auto"/>
                              <w:rPr>
                                <w:sz w:val="20"/>
                                <w:szCs w:val="20"/>
                                <w:lang w:val="nl-NL"/>
                              </w:rPr>
                            </w:pPr>
                            <w:r w:rsidRPr="00645A99">
                              <w:rPr>
                                <w:b/>
                                <w:bCs/>
                                <w:sz w:val="20"/>
                                <w:szCs w:val="20"/>
                                <w:lang w:val="nl-NL"/>
                              </w:rPr>
                              <w:t xml:space="preserve">Waarom vragen wij dit? </w:t>
                            </w:r>
                            <w:r w:rsidR="007D0A0B" w:rsidRPr="00645A99">
                              <w:rPr>
                                <w:b/>
                                <w:bCs/>
                                <w:sz w:val="20"/>
                                <w:szCs w:val="20"/>
                                <w:lang w:val="nl-NL"/>
                              </w:rPr>
                              <w:br/>
                            </w:r>
                            <w:r w:rsidRPr="00645A99">
                              <w:rPr>
                                <w:sz w:val="20"/>
                                <w:szCs w:val="20"/>
                                <w:lang w:val="nl-NL"/>
                              </w:rPr>
                              <w:t xml:space="preserve">Strategische goederen en kennis over strategische goederen, d.w.z. militaire, </w:t>
                            </w:r>
                            <w:proofErr w:type="spellStart"/>
                            <w:r w:rsidRPr="00645A99">
                              <w:rPr>
                                <w:sz w:val="20"/>
                                <w:szCs w:val="20"/>
                                <w:lang w:val="nl-NL"/>
                              </w:rPr>
                              <w:t>dual-use</w:t>
                            </w:r>
                            <w:proofErr w:type="spellEnd"/>
                            <w:r w:rsidRPr="00645A99">
                              <w:rPr>
                                <w:sz w:val="20"/>
                                <w:szCs w:val="20"/>
                                <w:lang w:val="nl-NL"/>
                              </w:rPr>
                              <w:t xml:space="preserve"> en sanctiegoederen kunnen op ongewenste manieren worden ingezet. Om dit ongewenst eindgebruik tegen te gaan, geldt een vergunningsplicht voor de uitvoer van strategische goederen en kennis en daaraan gerelateerde diensten. Wanneer het risico op ongewenst eindgebruik te groot blijkt, wordt een vergunningsaanvraag afgewezen. </w:t>
                            </w:r>
                            <w:r w:rsidR="007D0A0B" w:rsidRPr="00645A99">
                              <w:rPr>
                                <w:sz w:val="20"/>
                                <w:szCs w:val="20"/>
                                <w:lang w:val="nl-NL"/>
                              </w:rPr>
                              <w:br/>
                            </w:r>
                            <w:r w:rsidRPr="00645A99">
                              <w:rPr>
                                <w:sz w:val="20"/>
                                <w:szCs w:val="20"/>
                                <w:lang w:val="nl-NL"/>
                              </w:rPr>
                              <w:t xml:space="preserve">Indien </w:t>
                            </w:r>
                            <w:proofErr w:type="spellStart"/>
                            <w:r w:rsidRPr="00645A99">
                              <w:rPr>
                                <w:sz w:val="20"/>
                                <w:szCs w:val="20"/>
                                <w:lang w:val="nl-NL"/>
                              </w:rPr>
                              <w:t>vergunningsplichtige</w:t>
                            </w:r>
                            <w:proofErr w:type="spellEnd"/>
                            <w:r w:rsidRPr="00645A99">
                              <w:rPr>
                                <w:sz w:val="20"/>
                                <w:szCs w:val="20"/>
                                <w:lang w:val="nl-NL"/>
                              </w:rPr>
                              <w:t xml:space="preserve"> goederen of kennis zonder vergunning worden geëxporteerd of overgedragen, wordt er een delict begaan, dat zal worden bestraft op grond van de Wet op de Economische Delicten (2021).</w:t>
                            </w:r>
                          </w:p>
                          <w:p w14:paraId="114C95FC" w14:textId="77777777" w:rsidR="007D0A0B" w:rsidRDefault="007D0A0B" w:rsidP="007D0A0B">
                            <w:pPr>
                              <w:pStyle w:val="ListParagraph"/>
                              <w:tabs>
                                <w:tab w:val="left" w:pos="3170"/>
                              </w:tabs>
                              <w:spacing w:after="160" w:line="259" w:lineRule="auto"/>
                              <w:rPr>
                                <w:sz w:val="20"/>
                                <w:szCs w:val="20"/>
                                <w:lang w:val="nl-NL"/>
                              </w:rPr>
                            </w:pPr>
                          </w:p>
                          <w:p w14:paraId="4625F938" w14:textId="77777777" w:rsidR="007D0A0B" w:rsidRDefault="007D0A0B" w:rsidP="007D0A0B">
                            <w:pPr>
                              <w:pStyle w:val="ListParagraph"/>
                              <w:tabs>
                                <w:tab w:val="left" w:pos="3170"/>
                              </w:tabs>
                              <w:spacing w:after="160" w:line="259" w:lineRule="auto"/>
                              <w:rPr>
                                <w:sz w:val="20"/>
                                <w:szCs w:val="20"/>
                                <w:lang w:val="nl-NL"/>
                              </w:rPr>
                            </w:pPr>
                          </w:p>
                          <w:p w14:paraId="7DBBB733" w14:textId="77777777" w:rsidR="007D0A0B" w:rsidRDefault="007D0A0B" w:rsidP="007D0A0B">
                            <w:pPr>
                              <w:pStyle w:val="ListParagraph"/>
                              <w:tabs>
                                <w:tab w:val="left" w:pos="3170"/>
                              </w:tabs>
                              <w:spacing w:after="160" w:line="259" w:lineRule="auto"/>
                              <w:rPr>
                                <w:sz w:val="20"/>
                                <w:szCs w:val="20"/>
                                <w:lang w:val="nl-NL"/>
                              </w:rPr>
                            </w:pPr>
                          </w:p>
                          <w:p w14:paraId="5702D756" w14:textId="77777777" w:rsidR="007D0A0B" w:rsidRDefault="007D0A0B" w:rsidP="007D0A0B">
                            <w:pPr>
                              <w:pStyle w:val="ListParagraph"/>
                              <w:tabs>
                                <w:tab w:val="left" w:pos="3170"/>
                              </w:tabs>
                              <w:spacing w:after="160" w:line="259" w:lineRule="auto"/>
                              <w:rPr>
                                <w:sz w:val="20"/>
                                <w:szCs w:val="20"/>
                                <w:lang w:val="nl-NL"/>
                              </w:rPr>
                            </w:pPr>
                          </w:p>
                          <w:p w14:paraId="18F4893A" w14:textId="77777777" w:rsidR="007D0A0B" w:rsidRDefault="007D0A0B" w:rsidP="007D0A0B">
                            <w:pPr>
                              <w:pStyle w:val="ListParagraph"/>
                              <w:tabs>
                                <w:tab w:val="left" w:pos="3170"/>
                              </w:tabs>
                              <w:spacing w:after="160" w:line="259" w:lineRule="auto"/>
                              <w:rPr>
                                <w:sz w:val="20"/>
                                <w:szCs w:val="20"/>
                                <w:lang w:val="nl-NL"/>
                              </w:rPr>
                            </w:pPr>
                          </w:p>
                          <w:p w14:paraId="768A958A" w14:textId="77777777" w:rsidR="007D0A0B" w:rsidRDefault="007D0A0B" w:rsidP="007D0A0B">
                            <w:pPr>
                              <w:pStyle w:val="ListParagraph"/>
                              <w:tabs>
                                <w:tab w:val="left" w:pos="3170"/>
                              </w:tabs>
                              <w:spacing w:after="160" w:line="259" w:lineRule="auto"/>
                              <w:rPr>
                                <w:sz w:val="20"/>
                                <w:szCs w:val="20"/>
                                <w:lang w:val="nl-NL"/>
                              </w:rPr>
                            </w:pPr>
                          </w:p>
                          <w:p w14:paraId="00119500" w14:textId="77777777" w:rsidR="007D0A0B" w:rsidRDefault="007D0A0B" w:rsidP="007D0A0B">
                            <w:pPr>
                              <w:pStyle w:val="ListParagraph"/>
                              <w:tabs>
                                <w:tab w:val="left" w:pos="3170"/>
                              </w:tabs>
                              <w:spacing w:after="160" w:line="259" w:lineRule="auto"/>
                              <w:rPr>
                                <w:sz w:val="20"/>
                                <w:szCs w:val="20"/>
                                <w:lang w:val="nl-NL"/>
                              </w:rPr>
                            </w:pPr>
                          </w:p>
                          <w:p w14:paraId="028ADB9D" w14:textId="77777777" w:rsidR="007D0A0B" w:rsidRDefault="007D0A0B" w:rsidP="007D0A0B">
                            <w:pPr>
                              <w:pStyle w:val="ListParagraph"/>
                              <w:tabs>
                                <w:tab w:val="left" w:pos="3170"/>
                              </w:tabs>
                              <w:spacing w:after="160" w:line="259" w:lineRule="auto"/>
                              <w:rPr>
                                <w:sz w:val="20"/>
                                <w:szCs w:val="20"/>
                                <w:lang w:val="nl-NL"/>
                              </w:rPr>
                            </w:pPr>
                          </w:p>
                          <w:p w14:paraId="3F471C04" w14:textId="77777777" w:rsidR="007D0A0B" w:rsidRDefault="007D0A0B" w:rsidP="007D0A0B">
                            <w:pPr>
                              <w:pStyle w:val="ListParagraph"/>
                              <w:tabs>
                                <w:tab w:val="left" w:pos="3170"/>
                              </w:tabs>
                              <w:spacing w:after="160" w:line="259" w:lineRule="auto"/>
                              <w:rPr>
                                <w:sz w:val="20"/>
                                <w:szCs w:val="20"/>
                                <w:lang w:val="nl-NL"/>
                              </w:rPr>
                            </w:pPr>
                          </w:p>
                          <w:p w14:paraId="7ED8E592" w14:textId="77777777" w:rsidR="007D0A0B" w:rsidRDefault="007D0A0B" w:rsidP="007D0A0B">
                            <w:pPr>
                              <w:pStyle w:val="ListParagraph"/>
                              <w:tabs>
                                <w:tab w:val="left" w:pos="3170"/>
                              </w:tabs>
                              <w:spacing w:after="160" w:line="259" w:lineRule="auto"/>
                              <w:rPr>
                                <w:sz w:val="20"/>
                                <w:szCs w:val="20"/>
                                <w:lang w:val="nl-NL"/>
                              </w:rPr>
                            </w:pPr>
                          </w:p>
                          <w:p w14:paraId="3A565152" w14:textId="77777777" w:rsidR="007D0A0B" w:rsidRDefault="007D0A0B" w:rsidP="007D0A0B">
                            <w:pPr>
                              <w:pStyle w:val="ListParagraph"/>
                              <w:tabs>
                                <w:tab w:val="left" w:pos="3170"/>
                              </w:tabs>
                              <w:spacing w:after="160" w:line="259" w:lineRule="auto"/>
                              <w:rPr>
                                <w:sz w:val="20"/>
                                <w:szCs w:val="20"/>
                                <w:lang w:val="nl-NL"/>
                              </w:rPr>
                            </w:pPr>
                          </w:p>
                          <w:p w14:paraId="23B5318D" w14:textId="77777777" w:rsidR="007D0A0B" w:rsidRDefault="007D0A0B" w:rsidP="007D0A0B">
                            <w:pPr>
                              <w:pStyle w:val="ListParagraph"/>
                              <w:tabs>
                                <w:tab w:val="left" w:pos="3170"/>
                              </w:tabs>
                              <w:spacing w:after="160" w:line="259" w:lineRule="auto"/>
                              <w:rPr>
                                <w:sz w:val="20"/>
                                <w:szCs w:val="20"/>
                                <w:lang w:val="nl-NL"/>
                              </w:rPr>
                            </w:pPr>
                          </w:p>
                          <w:p w14:paraId="5DC98E9D" w14:textId="77777777" w:rsidR="007D0A0B" w:rsidRDefault="007D0A0B" w:rsidP="007D0A0B">
                            <w:pPr>
                              <w:pStyle w:val="ListParagraph"/>
                              <w:tabs>
                                <w:tab w:val="left" w:pos="3170"/>
                              </w:tabs>
                              <w:spacing w:after="160" w:line="259" w:lineRule="auto"/>
                              <w:rPr>
                                <w:sz w:val="20"/>
                                <w:szCs w:val="20"/>
                                <w:lang w:val="nl-NL"/>
                              </w:rPr>
                            </w:pPr>
                          </w:p>
                          <w:p w14:paraId="43F1DC0F" w14:textId="77777777" w:rsidR="007D0A0B" w:rsidRPr="007D0A0B" w:rsidRDefault="007D0A0B" w:rsidP="007D0A0B">
                            <w:pPr>
                              <w:pStyle w:val="ListParagraph"/>
                              <w:tabs>
                                <w:tab w:val="left" w:pos="3170"/>
                              </w:tabs>
                              <w:spacing w:after="160" w:line="259" w:lineRule="auto"/>
                              <w:rPr>
                                <w:sz w:val="20"/>
                                <w:szCs w:val="20"/>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F26880" id="Rectangle 5" o:spid="_x0000_s1028" style="position:absolute;margin-left:134pt;margin-top:1pt;width:593pt;height:49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" fillcolor="white [3201]" strokecolor="#c0504d [3205]" strokeweight="2pt">
                <v:textbox>
                  <w:txbxContent>
                    <w:p w14:paraId="0F1DDB5C"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Het </w:t>
                      </w:r>
                      <w:hyperlink r:id="rId21" w:history="1">
                        <w:r w:rsidRPr="00645A99">
                          <w:rPr>
                            <w:rStyle w:val="Hyperlink"/>
                            <w:sz w:val="20"/>
                            <w:szCs w:val="20"/>
                            <w:lang w:val="nl-NL"/>
                          </w:rPr>
                          <w:t>Wassenaar Arrangement</w:t>
                        </w:r>
                      </w:hyperlink>
                      <w:r w:rsidRPr="00645A99">
                        <w:rPr>
                          <w:sz w:val="20"/>
                          <w:szCs w:val="20"/>
                          <w:lang w:val="nl-NL"/>
                        </w:rPr>
                        <w:t xml:space="preserve"> met uitvoercontroles voor conventionele wapens en gevoelige goederen en technologieën voor tweeërlei (</w:t>
                      </w:r>
                      <w:proofErr w:type="spellStart"/>
                      <w:r w:rsidRPr="00645A99">
                        <w:rPr>
                          <w:sz w:val="20"/>
                          <w:szCs w:val="20"/>
                          <w:lang w:val="nl-NL"/>
                        </w:rPr>
                        <w:t>dual</w:t>
                      </w:r>
                      <w:proofErr w:type="spellEnd"/>
                      <w:r w:rsidRPr="00645A99">
                        <w:rPr>
                          <w:sz w:val="20"/>
                          <w:szCs w:val="20"/>
                          <w:lang w:val="nl-NL"/>
                        </w:rPr>
                        <w:t xml:space="preserve"> </w:t>
                      </w:r>
                      <w:proofErr w:type="spellStart"/>
                      <w:r w:rsidRPr="00645A99">
                        <w:rPr>
                          <w:sz w:val="20"/>
                          <w:szCs w:val="20"/>
                          <w:lang w:val="nl-NL"/>
                        </w:rPr>
                        <w:t>use</w:t>
                      </w:r>
                      <w:proofErr w:type="spellEnd"/>
                      <w:r w:rsidRPr="00645A99">
                        <w:rPr>
                          <w:sz w:val="20"/>
                          <w:szCs w:val="20"/>
                          <w:lang w:val="nl-NL"/>
                        </w:rPr>
                        <w:t>) gebruik;</w:t>
                      </w:r>
                    </w:p>
                    <w:p w14:paraId="077514BE"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De </w:t>
                      </w:r>
                      <w:hyperlink r:id="rId22" w:history="1">
                        <w:r w:rsidRPr="00645A99">
                          <w:rPr>
                            <w:rStyle w:val="Hyperlink"/>
                            <w:sz w:val="20"/>
                            <w:szCs w:val="20"/>
                            <w:lang w:val="nl-NL"/>
                          </w:rPr>
                          <w:t>Australia Group</w:t>
                        </w:r>
                      </w:hyperlink>
                      <w:r w:rsidRPr="00645A99">
                        <w:rPr>
                          <w:sz w:val="20"/>
                          <w:szCs w:val="20"/>
                          <w:lang w:val="nl-NL"/>
                        </w:rPr>
                        <w:t xml:space="preserve"> (AG) voor biologische en chemische wapens;</w:t>
                      </w:r>
                    </w:p>
                    <w:p w14:paraId="31A978F8"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De </w:t>
                      </w:r>
                      <w:hyperlink r:id="rId23" w:history="1">
                        <w:proofErr w:type="spellStart"/>
                        <w:r w:rsidRPr="00645A99">
                          <w:rPr>
                            <w:rStyle w:val="Hyperlink"/>
                            <w:sz w:val="20"/>
                            <w:szCs w:val="20"/>
                            <w:lang w:val="nl-NL"/>
                          </w:rPr>
                          <w:t>Nuclear</w:t>
                        </w:r>
                        <w:proofErr w:type="spellEnd"/>
                        <w:r w:rsidRPr="00645A99">
                          <w:rPr>
                            <w:rStyle w:val="Hyperlink"/>
                            <w:sz w:val="20"/>
                            <w:szCs w:val="20"/>
                            <w:lang w:val="nl-NL"/>
                          </w:rPr>
                          <w:t xml:space="preserve"> Suppliers Group</w:t>
                        </w:r>
                      </w:hyperlink>
                      <w:r w:rsidRPr="00645A99">
                        <w:rPr>
                          <w:sz w:val="20"/>
                          <w:szCs w:val="20"/>
                          <w:lang w:val="nl-NL"/>
                        </w:rPr>
                        <w:t xml:space="preserve"> (NSG) met uitvoercontroles voor nucleair materiaal, apparatuur en technologie en voor nucleair gerelateerde apparatuur, materialen, software gerelateerde technologie voor tweeërlei gebruik;</w:t>
                      </w:r>
                    </w:p>
                    <w:p w14:paraId="09AB7336" w14:textId="77777777" w:rsidR="00085416" w:rsidRPr="00645A99" w:rsidRDefault="00085416" w:rsidP="00085416">
                      <w:pPr>
                        <w:pStyle w:val="ListParagraph"/>
                        <w:numPr>
                          <w:ilvl w:val="0"/>
                          <w:numId w:val="19"/>
                        </w:numPr>
                        <w:tabs>
                          <w:tab w:val="left" w:pos="3170"/>
                        </w:tabs>
                        <w:spacing w:after="160" w:line="259" w:lineRule="auto"/>
                        <w:rPr>
                          <w:b/>
                          <w:bCs/>
                          <w:sz w:val="20"/>
                          <w:szCs w:val="20"/>
                          <w:lang w:val="nl-NL"/>
                        </w:rPr>
                      </w:pPr>
                      <w:r w:rsidRPr="00645A99">
                        <w:rPr>
                          <w:sz w:val="20"/>
                          <w:szCs w:val="20"/>
                          <w:lang w:val="nl-NL"/>
                        </w:rPr>
                        <w:t xml:space="preserve">Het </w:t>
                      </w:r>
                      <w:hyperlink r:id="rId24" w:history="1">
                        <w:proofErr w:type="spellStart"/>
                        <w:r w:rsidRPr="00645A99">
                          <w:rPr>
                            <w:rStyle w:val="Hyperlink"/>
                            <w:sz w:val="20"/>
                            <w:szCs w:val="20"/>
                            <w:lang w:val="nl-NL"/>
                          </w:rPr>
                          <w:t>Missile</w:t>
                        </w:r>
                        <w:proofErr w:type="spellEnd"/>
                        <w:r w:rsidRPr="00645A99">
                          <w:rPr>
                            <w:rStyle w:val="Hyperlink"/>
                            <w:sz w:val="20"/>
                            <w:szCs w:val="20"/>
                            <w:lang w:val="nl-NL"/>
                          </w:rPr>
                          <w:t xml:space="preserve"> Technology Controle Regime</w:t>
                        </w:r>
                      </w:hyperlink>
                      <w:r w:rsidRPr="00645A99">
                        <w:rPr>
                          <w:sz w:val="20"/>
                          <w:szCs w:val="20"/>
                          <w:lang w:val="nl-NL"/>
                        </w:rPr>
                        <w:t xml:space="preserve"> (MTCR). De rechtsgrondslag voor het MTCR is de sanctieverordening EU-Iran 212/2012, en</w:t>
                      </w:r>
                      <w:r w:rsidRPr="00645A99">
                        <w:rPr>
                          <w:sz w:val="20"/>
                          <w:szCs w:val="20"/>
                          <w:lang w:val="nl-NL"/>
                        </w:rPr>
                        <w:t xml:space="preserve"> </w:t>
                      </w:r>
                      <w:r w:rsidRPr="00645A99">
                        <w:rPr>
                          <w:sz w:val="20"/>
                          <w:szCs w:val="20"/>
                          <w:lang w:val="nl-NL"/>
                        </w:rPr>
                        <w:t xml:space="preserve">heeft geleid tot de verplichte screening van personeel en studenten op specifieke onderzoeksgebieden. </w:t>
                      </w:r>
                      <w:r w:rsidRPr="00645A99">
                        <w:rPr>
                          <w:sz w:val="20"/>
                          <w:szCs w:val="20"/>
                          <w:lang w:val="nl-NL"/>
                        </w:rPr>
                        <w:br/>
                      </w:r>
                      <w:r w:rsidRPr="00645A99">
                        <w:rPr>
                          <w:sz w:val="20"/>
                          <w:szCs w:val="20"/>
                          <w:lang w:val="nl-NL"/>
                        </w:rPr>
                        <w:br/>
                      </w:r>
                      <w:r w:rsidRPr="00645A99">
                        <w:rPr>
                          <w:sz w:val="20"/>
                          <w:szCs w:val="20"/>
                          <w:lang w:val="nl-NL"/>
                        </w:rPr>
                        <w:t xml:space="preserve">Onderzoeksgebieden die eerder aan controles op de uitvoer van producten voor tweeërlei gebruik zullen worden onderworpen, zijn terug te vinden in Annex 1 van de </w:t>
                      </w:r>
                      <w:hyperlink r:id="rId25" w:history="1">
                        <w:r w:rsidRPr="00645A99">
                          <w:rPr>
                            <w:rStyle w:val="Hyperlink"/>
                            <w:sz w:val="20"/>
                            <w:szCs w:val="20"/>
                            <w:lang w:val="nl-NL"/>
                          </w:rPr>
                          <w:t xml:space="preserve">EU-aanbevelingen inzake </w:t>
                        </w:r>
                        <w:proofErr w:type="spellStart"/>
                        <w:r w:rsidRPr="00645A99">
                          <w:rPr>
                            <w:rStyle w:val="Hyperlink"/>
                            <w:sz w:val="20"/>
                            <w:szCs w:val="20"/>
                            <w:lang w:val="nl-NL"/>
                          </w:rPr>
                          <w:t>dual-use</w:t>
                        </w:r>
                        <w:proofErr w:type="spellEnd"/>
                      </w:hyperlink>
                      <w:r w:rsidRPr="00645A99">
                        <w:rPr>
                          <w:sz w:val="20"/>
                          <w:szCs w:val="20"/>
                          <w:lang w:val="nl-NL"/>
                        </w:rPr>
                        <w:t xml:space="preserve">. </w:t>
                      </w:r>
                      <w:r w:rsidRPr="00645A99">
                        <w:rPr>
                          <w:sz w:val="20"/>
                          <w:szCs w:val="20"/>
                          <w:lang w:val="nl-NL"/>
                        </w:rPr>
                        <w:br/>
                        <w:t xml:space="preserve">Meer informatie is te vinden bij </w:t>
                      </w:r>
                      <w:hyperlink r:id="rId26" w:history="1">
                        <w:r w:rsidRPr="00645A99">
                          <w:rPr>
                            <w:rStyle w:val="Hyperlink"/>
                            <w:sz w:val="20"/>
                            <w:szCs w:val="20"/>
                            <w:lang w:val="nl-NL"/>
                          </w:rPr>
                          <w:t>RVO</w:t>
                        </w:r>
                      </w:hyperlink>
                      <w:r w:rsidRPr="00645A99">
                        <w:rPr>
                          <w:sz w:val="20"/>
                          <w:szCs w:val="20"/>
                          <w:lang w:val="nl-NL"/>
                        </w:rPr>
                        <w:t>.</w:t>
                      </w:r>
                      <w:r w:rsidRPr="00645A99">
                        <w:rPr>
                          <w:sz w:val="20"/>
                          <w:szCs w:val="20"/>
                          <w:lang w:val="nl-NL"/>
                        </w:rPr>
                        <w:br/>
                      </w:r>
                      <w:r w:rsidRPr="00645A99">
                        <w:rPr>
                          <w:sz w:val="20"/>
                          <w:szCs w:val="20"/>
                          <w:lang w:val="nl-NL"/>
                        </w:rPr>
                        <w:br/>
                      </w:r>
                      <w:hyperlink r:id="rId27" w:history="1">
                        <w:r w:rsidRPr="00645A99">
                          <w:rPr>
                            <w:rStyle w:val="Hyperlink"/>
                            <w:sz w:val="20"/>
                            <w:szCs w:val="20"/>
                            <w:lang w:val="nl-NL"/>
                          </w:rPr>
                          <w:t>Hoe een exportvergunning moet worden aangevraagd is hier te vinden</w:t>
                        </w:r>
                      </w:hyperlink>
                      <w:r w:rsidRPr="00645A99">
                        <w:rPr>
                          <w:sz w:val="20"/>
                          <w:szCs w:val="20"/>
                          <w:lang w:val="nl-NL"/>
                        </w:rPr>
                        <w:t>.</w:t>
                      </w:r>
                    </w:p>
                    <w:p w14:paraId="1DF8B329" w14:textId="77777777" w:rsidR="00085416" w:rsidRPr="00645A99" w:rsidRDefault="00085416" w:rsidP="00085416">
                      <w:pPr>
                        <w:pStyle w:val="ListParagraph"/>
                        <w:tabs>
                          <w:tab w:val="left" w:pos="3170"/>
                        </w:tabs>
                        <w:spacing w:after="160" w:line="259" w:lineRule="auto"/>
                        <w:rPr>
                          <w:b/>
                          <w:bCs/>
                          <w:sz w:val="20"/>
                          <w:szCs w:val="20"/>
                          <w:lang w:val="nl-NL"/>
                        </w:rPr>
                      </w:pPr>
                    </w:p>
                    <w:p w14:paraId="69A12A79" w14:textId="618CCA69" w:rsidR="00085416" w:rsidRPr="00645A99" w:rsidRDefault="00085416" w:rsidP="007D0A0B">
                      <w:pPr>
                        <w:pStyle w:val="ListParagraph"/>
                        <w:tabs>
                          <w:tab w:val="left" w:pos="3170"/>
                        </w:tabs>
                        <w:spacing w:after="160" w:line="259" w:lineRule="auto"/>
                        <w:rPr>
                          <w:sz w:val="20"/>
                          <w:szCs w:val="20"/>
                          <w:lang w:val="nl-NL"/>
                        </w:rPr>
                      </w:pPr>
                      <w:r w:rsidRPr="00645A99">
                        <w:rPr>
                          <w:b/>
                          <w:bCs/>
                          <w:sz w:val="20"/>
                          <w:szCs w:val="20"/>
                          <w:lang w:val="nl-NL"/>
                        </w:rPr>
                        <w:t xml:space="preserve">Waarom vragen wij dit? </w:t>
                      </w:r>
                      <w:r w:rsidR="007D0A0B" w:rsidRPr="00645A99">
                        <w:rPr>
                          <w:b/>
                          <w:bCs/>
                          <w:sz w:val="20"/>
                          <w:szCs w:val="20"/>
                          <w:lang w:val="nl-NL"/>
                        </w:rPr>
                        <w:br/>
                      </w:r>
                      <w:r w:rsidRPr="00645A99">
                        <w:rPr>
                          <w:sz w:val="20"/>
                          <w:szCs w:val="20"/>
                          <w:lang w:val="nl-NL"/>
                        </w:rPr>
                        <w:t xml:space="preserve">Strategische goederen en kennis over strategische goederen, d.w.z. militaire, </w:t>
                      </w:r>
                      <w:proofErr w:type="spellStart"/>
                      <w:r w:rsidRPr="00645A99">
                        <w:rPr>
                          <w:sz w:val="20"/>
                          <w:szCs w:val="20"/>
                          <w:lang w:val="nl-NL"/>
                        </w:rPr>
                        <w:t>dual-use</w:t>
                      </w:r>
                      <w:proofErr w:type="spellEnd"/>
                      <w:r w:rsidRPr="00645A99">
                        <w:rPr>
                          <w:sz w:val="20"/>
                          <w:szCs w:val="20"/>
                          <w:lang w:val="nl-NL"/>
                        </w:rPr>
                        <w:t xml:space="preserve"> en sanctiegoederen kunnen op ongewenste manieren worden ingezet. Om dit ongewenst eindgebruik tegen te gaan, geldt een vergunningsplicht voor de uitvoer van strategische goederen en kennis en daaraan gerelateerde diensten. Wanneer het risico op ongewenst eindgebruik te groot blijkt, wordt een vergunningsaanvraag afgewezen. </w:t>
                      </w:r>
                      <w:r w:rsidR="007D0A0B" w:rsidRPr="00645A99">
                        <w:rPr>
                          <w:sz w:val="20"/>
                          <w:szCs w:val="20"/>
                          <w:lang w:val="nl-NL"/>
                        </w:rPr>
                        <w:br/>
                      </w:r>
                      <w:r w:rsidRPr="00645A99">
                        <w:rPr>
                          <w:sz w:val="20"/>
                          <w:szCs w:val="20"/>
                          <w:lang w:val="nl-NL"/>
                        </w:rPr>
                        <w:t xml:space="preserve">Indien </w:t>
                      </w:r>
                      <w:proofErr w:type="spellStart"/>
                      <w:r w:rsidRPr="00645A99">
                        <w:rPr>
                          <w:sz w:val="20"/>
                          <w:szCs w:val="20"/>
                          <w:lang w:val="nl-NL"/>
                        </w:rPr>
                        <w:t>vergunningsplichtige</w:t>
                      </w:r>
                      <w:proofErr w:type="spellEnd"/>
                      <w:r w:rsidRPr="00645A99">
                        <w:rPr>
                          <w:sz w:val="20"/>
                          <w:szCs w:val="20"/>
                          <w:lang w:val="nl-NL"/>
                        </w:rPr>
                        <w:t xml:space="preserve"> goederen of kennis zonder vergunning worden geëxporteerd of overgedragen, wordt er een delict begaan, dat zal worden bestraft op grond van de Wet op de Economische Delicten (2021).</w:t>
                      </w:r>
                    </w:p>
                    <w:p w14:paraId="114C95FC" w14:textId="77777777" w:rsidR="007D0A0B" w:rsidRDefault="007D0A0B" w:rsidP="007D0A0B">
                      <w:pPr>
                        <w:pStyle w:val="ListParagraph"/>
                        <w:tabs>
                          <w:tab w:val="left" w:pos="3170"/>
                        </w:tabs>
                        <w:spacing w:after="160" w:line="259" w:lineRule="auto"/>
                        <w:rPr>
                          <w:sz w:val="20"/>
                          <w:szCs w:val="20"/>
                          <w:lang w:val="nl-NL"/>
                        </w:rPr>
                      </w:pPr>
                    </w:p>
                    <w:p w14:paraId="4625F938" w14:textId="77777777" w:rsidR="007D0A0B" w:rsidRDefault="007D0A0B" w:rsidP="007D0A0B">
                      <w:pPr>
                        <w:pStyle w:val="ListParagraph"/>
                        <w:tabs>
                          <w:tab w:val="left" w:pos="3170"/>
                        </w:tabs>
                        <w:spacing w:after="160" w:line="259" w:lineRule="auto"/>
                        <w:rPr>
                          <w:sz w:val="20"/>
                          <w:szCs w:val="20"/>
                          <w:lang w:val="nl-NL"/>
                        </w:rPr>
                      </w:pPr>
                    </w:p>
                    <w:p w14:paraId="7DBBB733" w14:textId="77777777" w:rsidR="007D0A0B" w:rsidRDefault="007D0A0B" w:rsidP="007D0A0B">
                      <w:pPr>
                        <w:pStyle w:val="ListParagraph"/>
                        <w:tabs>
                          <w:tab w:val="left" w:pos="3170"/>
                        </w:tabs>
                        <w:spacing w:after="160" w:line="259" w:lineRule="auto"/>
                        <w:rPr>
                          <w:sz w:val="20"/>
                          <w:szCs w:val="20"/>
                          <w:lang w:val="nl-NL"/>
                        </w:rPr>
                      </w:pPr>
                    </w:p>
                    <w:p w14:paraId="5702D756" w14:textId="77777777" w:rsidR="007D0A0B" w:rsidRDefault="007D0A0B" w:rsidP="007D0A0B">
                      <w:pPr>
                        <w:pStyle w:val="ListParagraph"/>
                        <w:tabs>
                          <w:tab w:val="left" w:pos="3170"/>
                        </w:tabs>
                        <w:spacing w:after="160" w:line="259" w:lineRule="auto"/>
                        <w:rPr>
                          <w:sz w:val="20"/>
                          <w:szCs w:val="20"/>
                          <w:lang w:val="nl-NL"/>
                        </w:rPr>
                      </w:pPr>
                    </w:p>
                    <w:p w14:paraId="18F4893A" w14:textId="77777777" w:rsidR="007D0A0B" w:rsidRDefault="007D0A0B" w:rsidP="007D0A0B">
                      <w:pPr>
                        <w:pStyle w:val="ListParagraph"/>
                        <w:tabs>
                          <w:tab w:val="left" w:pos="3170"/>
                        </w:tabs>
                        <w:spacing w:after="160" w:line="259" w:lineRule="auto"/>
                        <w:rPr>
                          <w:sz w:val="20"/>
                          <w:szCs w:val="20"/>
                          <w:lang w:val="nl-NL"/>
                        </w:rPr>
                      </w:pPr>
                    </w:p>
                    <w:p w14:paraId="768A958A" w14:textId="77777777" w:rsidR="007D0A0B" w:rsidRDefault="007D0A0B" w:rsidP="007D0A0B">
                      <w:pPr>
                        <w:pStyle w:val="ListParagraph"/>
                        <w:tabs>
                          <w:tab w:val="left" w:pos="3170"/>
                        </w:tabs>
                        <w:spacing w:after="160" w:line="259" w:lineRule="auto"/>
                        <w:rPr>
                          <w:sz w:val="20"/>
                          <w:szCs w:val="20"/>
                          <w:lang w:val="nl-NL"/>
                        </w:rPr>
                      </w:pPr>
                    </w:p>
                    <w:p w14:paraId="00119500" w14:textId="77777777" w:rsidR="007D0A0B" w:rsidRDefault="007D0A0B" w:rsidP="007D0A0B">
                      <w:pPr>
                        <w:pStyle w:val="ListParagraph"/>
                        <w:tabs>
                          <w:tab w:val="left" w:pos="3170"/>
                        </w:tabs>
                        <w:spacing w:after="160" w:line="259" w:lineRule="auto"/>
                        <w:rPr>
                          <w:sz w:val="20"/>
                          <w:szCs w:val="20"/>
                          <w:lang w:val="nl-NL"/>
                        </w:rPr>
                      </w:pPr>
                    </w:p>
                    <w:p w14:paraId="028ADB9D" w14:textId="77777777" w:rsidR="007D0A0B" w:rsidRDefault="007D0A0B" w:rsidP="007D0A0B">
                      <w:pPr>
                        <w:pStyle w:val="ListParagraph"/>
                        <w:tabs>
                          <w:tab w:val="left" w:pos="3170"/>
                        </w:tabs>
                        <w:spacing w:after="160" w:line="259" w:lineRule="auto"/>
                        <w:rPr>
                          <w:sz w:val="20"/>
                          <w:szCs w:val="20"/>
                          <w:lang w:val="nl-NL"/>
                        </w:rPr>
                      </w:pPr>
                    </w:p>
                    <w:p w14:paraId="3F471C04" w14:textId="77777777" w:rsidR="007D0A0B" w:rsidRDefault="007D0A0B" w:rsidP="007D0A0B">
                      <w:pPr>
                        <w:pStyle w:val="ListParagraph"/>
                        <w:tabs>
                          <w:tab w:val="left" w:pos="3170"/>
                        </w:tabs>
                        <w:spacing w:after="160" w:line="259" w:lineRule="auto"/>
                        <w:rPr>
                          <w:sz w:val="20"/>
                          <w:szCs w:val="20"/>
                          <w:lang w:val="nl-NL"/>
                        </w:rPr>
                      </w:pPr>
                    </w:p>
                    <w:p w14:paraId="7ED8E592" w14:textId="77777777" w:rsidR="007D0A0B" w:rsidRDefault="007D0A0B" w:rsidP="007D0A0B">
                      <w:pPr>
                        <w:pStyle w:val="ListParagraph"/>
                        <w:tabs>
                          <w:tab w:val="left" w:pos="3170"/>
                        </w:tabs>
                        <w:spacing w:after="160" w:line="259" w:lineRule="auto"/>
                        <w:rPr>
                          <w:sz w:val="20"/>
                          <w:szCs w:val="20"/>
                          <w:lang w:val="nl-NL"/>
                        </w:rPr>
                      </w:pPr>
                    </w:p>
                    <w:p w14:paraId="3A565152" w14:textId="77777777" w:rsidR="007D0A0B" w:rsidRDefault="007D0A0B" w:rsidP="007D0A0B">
                      <w:pPr>
                        <w:pStyle w:val="ListParagraph"/>
                        <w:tabs>
                          <w:tab w:val="left" w:pos="3170"/>
                        </w:tabs>
                        <w:spacing w:after="160" w:line="259" w:lineRule="auto"/>
                        <w:rPr>
                          <w:sz w:val="20"/>
                          <w:szCs w:val="20"/>
                          <w:lang w:val="nl-NL"/>
                        </w:rPr>
                      </w:pPr>
                    </w:p>
                    <w:p w14:paraId="23B5318D" w14:textId="77777777" w:rsidR="007D0A0B" w:rsidRDefault="007D0A0B" w:rsidP="007D0A0B">
                      <w:pPr>
                        <w:pStyle w:val="ListParagraph"/>
                        <w:tabs>
                          <w:tab w:val="left" w:pos="3170"/>
                        </w:tabs>
                        <w:spacing w:after="160" w:line="259" w:lineRule="auto"/>
                        <w:rPr>
                          <w:sz w:val="20"/>
                          <w:szCs w:val="20"/>
                          <w:lang w:val="nl-NL"/>
                        </w:rPr>
                      </w:pPr>
                    </w:p>
                    <w:p w14:paraId="5DC98E9D" w14:textId="77777777" w:rsidR="007D0A0B" w:rsidRDefault="007D0A0B" w:rsidP="007D0A0B">
                      <w:pPr>
                        <w:pStyle w:val="ListParagraph"/>
                        <w:tabs>
                          <w:tab w:val="left" w:pos="3170"/>
                        </w:tabs>
                        <w:spacing w:after="160" w:line="259" w:lineRule="auto"/>
                        <w:rPr>
                          <w:sz w:val="20"/>
                          <w:szCs w:val="20"/>
                          <w:lang w:val="nl-NL"/>
                        </w:rPr>
                      </w:pPr>
                    </w:p>
                    <w:p w14:paraId="43F1DC0F" w14:textId="77777777" w:rsidR="007D0A0B" w:rsidRPr="007D0A0B" w:rsidRDefault="007D0A0B" w:rsidP="007D0A0B">
                      <w:pPr>
                        <w:pStyle w:val="ListParagraph"/>
                        <w:tabs>
                          <w:tab w:val="left" w:pos="3170"/>
                        </w:tabs>
                        <w:spacing w:after="160" w:line="259" w:lineRule="auto"/>
                        <w:rPr>
                          <w:sz w:val="20"/>
                          <w:szCs w:val="20"/>
                          <w:lang w:val="nl-NL"/>
                        </w:rPr>
                      </w:pPr>
                    </w:p>
                  </w:txbxContent>
                </v:textbox>
              </v:rect>
            </w:pict>
          </mc:Fallback>
        </mc:AlternateContent>
      </w:r>
      <w:r>
        <w:rPr>
          <w:rFonts w:ascii="Verdana" w:hAnsi="Verdana"/>
          <w:noProof/>
          <w:sz w:val="18"/>
          <w:szCs w:val="18"/>
          <w:lang w:val="nl-NL" w:eastAsia="nl-NL"/>
        </w:rPr>
        <mc:AlternateContent>
          <mc:Choice Requires="wps">
            <w:drawing>
              <wp:anchor distT="0" distB="0" distL="114300" distR="114300" simplePos="0" relativeHeight="251662336" behindDoc="0" locked="0" layoutInCell="1" allowOverlap="1" wp14:anchorId="312B40BF" wp14:editId="635FB255">
                <wp:simplePos x="0" y="0"/>
                <wp:positionH relativeFrom="column">
                  <wp:posOffset>0</wp:posOffset>
                </wp:positionH>
                <wp:positionV relativeFrom="paragraph">
                  <wp:posOffset>19050</wp:posOffset>
                </wp:positionV>
                <wp:extent cx="1212850" cy="6280150"/>
                <wp:effectExtent l="57150" t="19050" r="82550" b="101600"/>
                <wp:wrapNone/>
                <wp:docPr id="4" name="Rectangle 4"/>
                <wp:cNvGraphicFramePr/>
                <a:graphic xmlns:a="http://schemas.openxmlformats.org/drawingml/2006/main">
                  <a:graphicData uri="http://schemas.microsoft.com/office/word/2010/wordprocessingShape">
                    <wps:wsp>
                      <wps:cNvSpPr/>
                      <wps:spPr>
                        <a:xfrm>
                          <a:off x="0" y="0"/>
                          <a:ext cx="1212850" cy="6280150"/>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0199A705" w14:textId="77777777" w:rsidR="00976C5E" w:rsidRPr="00406DC1" w:rsidRDefault="00976C5E" w:rsidP="006A15A6">
                            <w:pPr>
                              <w:jc w:val="center"/>
                              <w:rPr>
                                <w:sz w:val="40"/>
                              </w:rPr>
                            </w:pPr>
                            <w:r w:rsidRPr="00406DC1">
                              <w:rPr>
                                <w:sz w:val="40"/>
                              </w:rPr>
                              <w:t>Stap 1</w:t>
                            </w:r>
                          </w:p>
                          <w:p w14:paraId="7EA927BB" w14:textId="77777777" w:rsidR="00976C5E" w:rsidRPr="00406DC1" w:rsidRDefault="00976C5E" w:rsidP="006A15A6">
                            <w:pPr>
                              <w:jc w:val="center"/>
                              <w:rPr>
                                <w:sz w:val="40"/>
                              </w:rPr>
                            </w:pPr>
                            <w:r w:rsidRPr="00406DC1">
                              <w:rPr>
                                <w:sz w:val="40"/>
                              </w:rPr>
                              <w:t>Wettelijk kader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2B40BF" id="Rectangle 4" o:spid="_x0000_s1029" style="position:absolute;margin-left:0;margin-top:1.5pt;width:95.5pt;height:4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" fillcolor="#652523 [1637]" strokecolor="#bc4542 [3045]">
                <v:fill color2="#ba4442 [3013]" rotate="t" angle="180" colors="0 #9b2d2a;52429f #cb3d3a;1 #ce3b37" focus="100%" type="gradient">
                  <o:fill v:ext="view" type="gradientUnscaled"/>
                </v:fill>
                <v:shadow on="t" color="black" opacity="22937f" origin=",.5" offset="0,.63889mm"/>
                <v:textbox>
                  <w:txbxContent>
                    <w:p w14:paraId="0199A705" w14:textId="77777777" w:rsidR="00976C5E" w:rsidRPr="00406DC1" w:rsidRDefault="00976C5E" w:rsidP="006A15A6">
                      <w:pPr>
                        <w:jc w:val="center"/>
                        <w:rPr>
                          <w:sz w:val="40"/>
                        </w:rPr>
                      </w:pPr>
                      <w:r w:rsidRPr="00406DC1">
                        <w:rPr>
                          <w:sz w:val="40"/>
                        </w:rPr>
                        <w:t>Stap 1</w:t>
                      </w:r>
                    </w:p>
                    <w:p w14:paraId="7EA927BB" w14:textId="77777777" w:rsidR="00976C5E" w:rsidRPr="00406DC1" w:rsidRDefault="00976C5E" w:rsidP="006A15A6">
                      <w:pPr>
                        <w:jc w:val="center"/>
                        <w:rPr>
                          <w:sz w:val="40"/>
                        </w:rPr>
                      </w:pPr>
                      <w:r w:rsidRPr="00406DC1">
                        <w:rPr>
                          <w:sz w:val="40"/>
                        </w:rPr>
                        <w:t>Wettelijk kader</w:t>
                      </w:r>
                    </w:p>
                  </w:txbxContent>
                </v:textbox>
              </v:rect>
            </w:pict>
          </mc:Fallback>
        </mc:AlternateContent>
      </w:r>
    </w:p>
    <w:p w14:paraId="4B1B77CE" w14:textId="5DF47449" w:rsidR="009F4D6C" w:rsidRDefault="00DB1E2D">
      <w:pPr>
        <w:rPr>
          <w:rFonts w:ascii="Verdana" w:hAnsi="Verdana"/>
          <w:sz w:val="18"/>
          <w:szCs w:val="18"/>
          <w:lang w:val="nl-NL"/>
        </w:rPr>
      </w:pPr>
      <w:r w:rsidRPr="001B2960">
        <w:rPr>
          <w:rFonts w:ascii="Verdana" w:hAnsi="Verdana"/>
          <w:noProof/>
          <w:sz w:val="18"/>
          <w:szCs w:val="18"/>
          <w:lang w:val="nl-NL" w:eastAsia="nl-NL"/>
        </w:rPr>
        <w:lastRenderedPageBreak/>
        <mc:AlternateContent>
          <mc:Choice Requires="wps">
            <w:drawing>
              <wp:anchor distT="45720" distB="45720" distL="114300" distR="114300" simplePos="0" relativeHeight="251679744" behindDoc="0" locked="0" layoutInCell="1" allowOverlap="1" wp14:anchorId="1CB03037" wp14:editId="1D04A90D">
                <wp:simplePos x="0" y="0"/>
                <wp:positionH relativeFrom="column">
                  <wp:posOffset>6129919</wp:posOffset>
                </wp:positionH>
                <wp:positionV relativeFrom="paragraph">
                  <wp:posOffset>2169303</wp:posOffset>
                </wp:positionV>
                <wp:extent cx="2933700" cy="13779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77950"/>
                        </a:xfrm>
                        <a:prstGeom prst="rect">
                          <a:avLst/>
                        </a:prstGeom>
                        <a:solidFill>
                          <a:srgbClr val="FFFFFF"/>
                        </a:solidFill>
                        <a:ln w="9525">
                          <a:solidFill>
                            <a:srgbClr val="000000"/>
                          </a:solidFill>
                          <a:miter lim="800000"/>
                          <a:headEnd/>
                          <a:tailEnd/>
                        </a:ln>
                      </wps:spPr>
                      <wps:txbx>
                        <w:txbxContent>
                          <w:p w14:paraId="56D9E24A" w14:textId="31A03F3C" w:rsidR="001B2960" w:rsidRPr="001B2960" w:rsidRDefault="001B2960">
                            <w:pPr>
                              <w:rPr>
                                <w:sz w:val="16"/>
                                <w:szCs w:val="16"/>
                                <w:lang w:val="nl-NL"/>
                              </w:rPr>
                            </w:pPr>
                            <w:r w:rsidRPr="001B2960">
                              <w:rPr>
                                <w:sz w:val="16"/>
                                <w:szCs w:val="16"/>
                                <w:lang w:val="nl-NL"/>
                              </w:rPr>
                              <w:t>De ASPI-lijst heeft 4 kwalificaties. Bij elk hebben we een algemeen preadvies:</w:t>
                            </w:r>
                          </w:p>
                          <w:p w14:paraId="2E067BED" w14:textId="2ECFD6EE" w:rsidR="001B2960" w:rsidRPr="001B2960" w:rsidRDefault="001B2960" w:rsidP="001B2960">
                            <w:pPr>
                              <w:spacing w:after="0"/>
                              <w:ind w:left="1440" w:hanging="1440"/>
                              <w:rPr>
                                <w:sz w:val="16"/>
                                <w:szCs w:val="16"/>
                                <w:lang w:val="nl-NL"/>
                              </w:rPr>
                            </w:pPr>
                            <w:proofErr w:type="spellStart"/>
                            <w:r w:rsidRPr="001B2960">
                              <w:rPr>
                                <w:sz w:val="16"/>
                                <w:szCs w:val="16"/>
                                <w:lang w:val="nl-NL"/>
                              </w:rPr>
                              <w:t>Very</w:t>
                            </w:r>
                            <w:proofErr w:type="spellEnd"/>
                            <w:r w:rsidRPr="001B2960">
                              <w:rPr>
                                <w:sz w:val="16"/>
                                <w:szCs w:val="16"/>
                                <w:lang w:val="nl-NL"/>
                              </w:rPr>
                              <w:t xml:space="preserve"> High risk</w:t>
                            </w:r>
                            <w:r w:rsidRPr="001B2960">
                              <w:rPr>
                                <w:sz w:val="16"/>
                                <w:szCs w:val="16"/>
                                <w:lang w:val="nl-NL"/>
                              </w:rPr>
                              <w:tab/>
                              <w:t>Samenwerking is zeer ongewenst</w:t>
                            </w:r>
                          </w:p>
                          <w:p w14:paraId="4A631FC8" w14:textId="60979B41" w:rsidR="001B2960" w:rsidRPr="001B2960" w:rsidRDefault="001B2960" w:rsidP="001B2960">
                            <w:pPr>
                              <w:spacing w:after="0"/>
                              <w:ind w:left="1440" w:hanging="1440"/>
                              <w:rPr>
                                <w:sz w:val="16"/>
                                <w:szCs w:val="16"/>
                                <w:lang w:val="nl-NL"/>
                              </w:rPr>
                            </w:pPr>
                            <w:r w:rsidRPr="001B2960">
                              <w:rPr>
                                <w:sz w:val="16"/>
                                <w:szCs w:val="16"/>
                                <w:lang w:val="nl-NL"/>
                              </w:rPr>
                              <w:t>High risk</w:t>
                            </w:r>
                            <w:r w:rsidRPr="001B2960">
                              <w:rPr>
                                <w:sz w:val="16"/>
                                <w:szCs w:val="16"/>
                                <w:lang w:val="nl-NL"/>
                              </w:rPr>
                              <w:tab/>
                              <w:t>Vermijd dual use onderzoek, ook als geen vergunning vereist is</w:t>
                            </w:r>
                          </w:p>
                          <w:p w14:paraId="332BE94D" w14:textId="53CB55BC" w:rsidR="001B2960" w:rsidRPr="001B2960" w:rsidRDefault="001B2960" w:rsidP="001B2960">
                            <w:pPr>
                              <w:spacing w:after="0"/>
                              <w:ind w:left="1440" w:hanging="1440"/>
                              <w:rPr>
                                <w:sz w:val="16"/>
                                <w:szCs w:val="16"/>
                                <w:lang w:val="nl-NL"/>
                              </w:rPr>
                            </w:pPr>
                            <w:r w:rsidRPr="001B2960">
                              <w:rPr>
                                <w:sz w:val="16"/>
                                <w:szCs w:val="16"/>
                                <w:lang w:val="nl-NL"/>
                              </w:rPr>
                              <w:t>Medium Risk</w:t>
                            </w:r>
                            <w:r w:rsidRPr="001B2960">
                              <w:rPr>
                                <w:sz w:val="16"/>
                                <w:szCs w:val="16"/>
                                <w:lang w:val="nl-NL"/>
                              </w:rPr>
                              <w:tab/>
                              <w:t>Houd afstand van defensie gerelateerde onderzoeksafdelingen</w:t>
                            </w:r>
                          </w:p>
                          <w:p w14:paraId="015D5AD9" w14:textId="215A171F" w:rsidR="001B2960" w:rsidRPr="001B2960" w:rsidRDefault="001B2960" w:rsidP="001B2960">
                            <w:pPr>
                              <w:spacing w:after="0"/>
                              <w:ind w:left="1440" w:hanging="1440"/>
                              <w:rPr>
                                <w:sz w:val="16"/>
                                <w:szCs w:val="16"/>
                                <w:lang w:val="nl-NL"/>
                              </w:rPr>
                            </w:pPr>
                            <w:r w:rsidRPr="001B2960">
                              <w:rPr>
                                <w:sz w:val="16"/>
                                <w:szCs w:val="16"/>
                                <w:lang w:val="nl-NL"/>
                              </w:rPr>
                              <w:t>Low Risk</w:t>
                            </w:r>
                            <w:r w:rsidRPr="001B2960">
                              <w:rPr>
                                <w:sz w:val="16"/>
                                <w:szCs w:val="16"/>
                                <w:lang w:val="nl-NL"/>
                              </w:rPr>
                              <w:tab/>
                              <w:t>Vermijd gevoelige onderzoeksgebieden</w:t>
                            </w:r>
                          </w:p>
                          <w:p w14:paraId="0B780B4A" w14:textId="0908F46D" w:rsidR="001B2960" w:rsidRPr="001B2960" w:rsidRDefault="001B2960" w:rsidP="001B2960">
                            <w:pPr>
                              <w:ind w:left="1440" w:hanging="1440"/>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03037" id="_x0000_t202" coordsize="21600,21600" o:spt="202" path="m,l,21600r21600,l21600,xe">
                <v:stroke joinstyle="miter"/>
                <v:path gradientshapeok="t" o:connecttype="rect"/>
              </v:shapetype>
              <v:shape id="Text Box 2" o:spid="_x0000_s1030" type="#_x0000_t202" style="position:absolute;margin-left:482.65pt;margin-top:170.8pt;width:231pt;height:10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">
                <v:textbox>
                  <w:txbxContent>
                    <w:p w14:paraId="56D9E24A" w14:textId="31A03F3C" w:rsidR="001B2960" w:rsidRPr="001B2960" w:rsidRDefault="001B2960">
                      <w:pPr>
                        <w:rPr>
                          <w:sz w:val="16"/>
                          <w:szCs w:val="16"/>
                          <w:lang w:val="nl-NL"/>
                        </w:rPr>
                      </w:pPr>
                      <w:r w:rsidRPr="001B2960">
                        <w:rPr>
                          <w:sz w:val="16"/>
                          <w:szCs w:val="16"/>
                          <w:lang w:val="nl-NL"/>
                        </w:rPr>
                        <w:t>De ASPI-lijst heeft 4 kwalificaties. Bij elk hebben we een algemeen preadvies:</w:t>
                      </w:r>
                    </w:p>
                    <w:p w14:paraId="2E067BED" w14:textId="2ECFD6EE" w:rsidR="001B2960" w:rsidRPr="001B2960" w:rsidRDefault="001B2960" w:rsidP="001B2960">
                      <w:pPr>
                        <w:spacing w:after="0"/>
                        <w:ind w:left="1440" w:hanging="1440"/>
                        <w:rPr>
                          <w:sz w:val="16"/>
                          <w:szCs w:val="16"/>
                          <w:lang w:val="nl-NL"/>
                        </w:rPr>
                      </w:pPr>
                      <w:proofErr w:type="spellStart"/>
                      <w:r w:rsidRPr="001B2960">
                        <w:rPr>
                          <w:sz w:val="16"/>
                          <w:szCs w:val="16"/>
                          <w:lang w:val="nl-NL"/>
                        </w:rPr>
                        <w:t>Very</w:t>
                      </w:r>
                      <w:proofErr w:type="spellEnd"/>
                      <w:r w:rsidRPr="001B2960">
                        <w:rPr>
                          <w:sz w:val="16"/>
                          <w:szCs w:val="16"/>
                          <w:lang w:val="nl-NL"/>
                        </w:rPr>
                        <w:t xml:space="preserve"> High risk</w:t>
                      </w:r>
                      <w:r w:rsidRPr="001B2960">
                        <w:rPr>
                          <w:sz w:val="16"/>
                          <w:szCs w:val="16"/>
                          <w:lang w:val="nl-NL"/>
                        </w:rPr>
                        <w:tab/>
                        <w:t>Samenwerking is zeer ongewenst</w:t>
                      </w:r>
                    </w:p>
                    <w:p w14:paraId="4A631FC8" w14:textId="60979B41" w:rsidR="001B2960" w:rsidRPr="001B2960" w:rsidRDefault="001B2960" w:rsidP="001B2960">
                      <w:pPr>
                        <w:spacing w:after="0"/>
                        <w:ind w:left="1440" w:hanging="1440"/>
                        <w:rPr>
                          <w:sz w:val="16"/>
                          <w:szCs w:val="16"/>
                          <w:lang w:val="nl-NL"/>
                        </w:rPr>
                      </w:pPr>
                      <w:r w:rsidRPr="001B2960">
                        <w:rPr>
                          <w:sz w:val="16"/>
                          <w:szCs w:val="16"/>
                          <w:lang w:val="nl-NL"/>
                        </w:rPr>
                        <w:t>High risk</w:t>
                      </w:r>
                      <w:r w:rsidRPr="001B2960">
                        <w:rPr>
                          <w:sz w:val="16"/>
                          <w:szCs w:val="16"/>
                          <w:lang w:val="nl-NL"/>
                        </w:rPr>
                        <w:tab/>
                        <w:t>Vermijd dual use onderzoek, ook als geen vergunning vereist is</w:t>
                      </w:r>
                    </w:p>
                    <w:p w14:paraId="332BE94D" w14:textId="53CB55BC" w:rsidR="001B2960" w:rsidRPr="001B2960" w:rsidRDefault="001B2960" w:rsidP="001B2960">
                      <w:pPr>
                        <w:spacing w:after="0"/>
                        <w:ind w:left="1440" w:hanging="1440"/>
                        <w:rPr>
                          <w:sz w:val="16"/>
                          <w:szCs w:val="16"/>
                          <w:lang w:val="nl-NL"/>
                        </w:rPr>
                      </w:pPr>
                      <w:r w:rsidRPr="001B2960">
                        <w:rPr>
                          <w:sz w:val="16"/>
                          <w:szCs w:val="16"/>
                          <w:lang w:val="nl-NL"/>
                        </w:rPr>
                        <w:t>Medium Risk</w:t>
                      </w:r>
                      <w:r w:rsidRPr="001B2960">
                        <w:rPr>
                          <w:sz w:val="16"/>
                          <w:szCs w:val="16"/>
                          <w:lang w:val="nl-NL"/>
                        </w:rPr>
                        <w:tab/>
                        <w:t>Houd afstand van defensie gerelateerde onderzoeksafdelingen</w:t>
                      </w:r>
                    </w:p>
                    <w:p w14:paraId="015D5AD9" w14:textId="215A171F" w:rsidR="001B2960" w:rsidRPr="001B2960" w:rsidRDefault="001B2960" w:rsidP="001B2960">
                      <w:pPr>
                        <w:spacing w:after="0"/>
                        <w:ind w:left="1440" w:hanging="1440"/>
                        <w:rPr>
                          <w:sz w:val="16"/>
                          <w:szCs w:val="16"/>
                          <w:lang w:val="nl-NL"/>
                        </w:rPr>
                      </w:pPr>
                      <w:r w:rsidRPr="001B2960">
                        <w:rPr>
                          <w:sz w:val="16"/>
                          <w:szCs w:val="16"/>
                          <w:lang w:val="nl-NL"/>
                        </w:rPr>
                        <w:t>Low Risk</w:t>
                      </w:r>
                      <w:r w:rsidRPr="001B2960">
                        <w:rPr>
                          <w:sz w:val="16"/>
                          <w:szCs w:val="16"/>
                          <w:lang w:val="nl-NL"/>
                        </w:rPr>
                        <w:tab/>
                        <w:t>Vermijd gevoelige onderzoeksgebieden</w:t>
                      </w:r>
                    </w:p>
                    <w:p w14:paraId="0B780B4A" w14:textId="0908F46D" w:rsidR="001B2960" w:rsidRPr="001B2960" w:rsidRDefault="001B2960" w:rsidP="001B2960">
                      <w:pPr>
                        <w:ind w:left="1440" w:hanging="1440"/>
                        <w:rPr>
                          <w:lang w:val="nl-NL"/>
                        </w:rPr>
                      </w:pPr>
                    </w:p>
                  </w:txbxContent>
                </v:textbox>
                <w10:wrap type="square"/>
              </v:shape>
            </w:pict>
          </mc:Fallback>
        </mc:AlternateContent>
      </w:r>
      <w:r w:rsidR="00CE7DA2">
        <w:rPr>
          <w:rFonts w:ascii="Verdana" w:hAnsi="Verdana"/>
          <w:noProof/>
          <w:sz w:val="18"/>
          <w:szCs w:val="18"/>
          <w:lang w:val="nl-NL" w:eastAsia="nl-NL"/>
        </w:rPr>
        <mc:AlternateContent>
          <mc:Choice Requires="wps">
            <w:drawing>
              <wp:anchor distT="0" distB="0" distL="114300" distR="114300" simplePos="0" relativeHeight="251666432" behindDoc="0" locked="0" layoutInCell="1" allowOverlap="1" wp14:anchorId="694943A3" wp14:editId="464B05B7">
                <wp:simplePos x="0" y="0"/>
                <wp:positionH relativeFrom="column">
                  <wp:posOffset>0</wp:posOffset>
                </wp:positionH>
                <wp:positionV relativeFrom="paragraph">
                  <wp:posOffset>-279400</wp:posOffset>
                </wp:positionV>
                <wp:extent cx="1212850" cy="6605270"/>
                <wp:effectExtent l="57150" t="19050" r="82550" b="100330"/>
                <wp:wrapNone/>
                <wp:docPr id="6" name="Rectangle 6"/>
                <wp:cNvGraphicFramePr/>
                <a:graphic xmlns:a="http://schemas.openxmlformats.org/drawingml/2006/main">
                  <a:graphicData uri="http://schemas.microsoft.com/office/word/2010/wordprocessingShape">
                    <wps:wsp>
                      <wps:cNvSpPr/>
                      <wps:spPr>
                        <a:xfrm>
                          <a:off x="0" y="0"/>
                          <a:ext cx="1212850" cy="660527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7B97DE85" w14:textId="77777777" w:rsidR="00976C5E" w:rsidRPr="00406DC1" w:rsidRDefault="00976C5E" w:rsidP="009F4D6C">
                            <w:pPr>
                              <w:jc w:val="center"/>
                              <w:rPr>
                                <w:sz w:val="40"/>
                              </w:rPr>
                            </w:pPr>
                            <w:r w:rsidRPr="00406DC1">
                              <w:rPr>
                                <w:sz w:val="40"/>
                              </w:rPr>
                              <w:t xml:space="preserve">Stap </w:t>
                            </w:r>
                            <w:r>
                              <w:rPr>
                                <w:sz w:val="40"/>
                              </w:rPr>
                              <w:t>2</w:t>
                            </w:r>
                          </w:p>
                          <w:p w14:paraId="0C4090B3" w14:textId="18D72B05" w:rsidR="00976C5E" w:rsidRPr="006A15A6" w:rsidRDefault="00976C5E" w:rsidP="009F4D6C">
                            <w:pPr>
                              <w:jc w:val="center"/>
                              <w:rPr>
                                <w:sz w:val="32"/>
                              </w:rPr>
                            </w:pPr>
                            <w:r w:rsidRPr="006A15A6">
                              <w:rPr>
                                <w:sz w:val="32"/>
                              </w:rPr>
                              <w:t>Risico beheersing</w:t>
                            </w:r>
                            <w:r>
                              <w:rPr>
                                <w:sz w:val="32"/>
                              </w:rPr>
                              <w:t xml:space="preserve"> Kennis-veiligheid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943A3" id="Rectangle 6" o:spid="_x0000_s1031" style="position:absolute;margin-left:0;margin-top:-22pt;width:95.5pt;height:520.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" fillcolor="#e36c0a [2409]" strokecolor="#e36c0a [2409]">
                <v:shadow on="t" color="black" opacity="22937f" origin=",.5" offset="0,.63889mm"/>
                <v:textbox>
                  <w:txbxContent>
                    <w:p w14:paraId="7B97DE85" w14:textId="77777777" w:rsidR="00976C5E" w:rsidRPr="00406DC1" w:rsidRDefault="00976C5E" w:rsidP="009F4D6C">
                      <w:pPr>
                        <w:jc w:val="center"/>
                        <w:rPr>
                          <w:sz w:val="40"/>
                        </w:rPr>
                      </w:pPr>
                      <w:r w:rsidRPr="00406DC1">
                        <w:rPr>
                          <w:sz w:val="40"/>
                        </w:rPr>
                        <w:t xml:space="preserve">Stap </w:t>
                      </w:r>
                      <w:r>
                        <w:rPr>
                          <w:sz w:val="40"/>
                        </w:rPr>
                        <w:t>2</w:t>
                      </w:r>
                    </w:p>
                    <w:p w14:paraId="0C4090B3" w14:textId="18D72B05" w:rsidR="00976C5E" w:rsidRPr="006A15A6" w:rsidRDefault="00976C5E" w:rsidP="009F4D6C">
                      <w:pPr>
                        <w:jc w:val="center"/>
                        <w:rPr>
                          <w:sz w:val="32"/>
                        </w:rPr>
                      </w:pPr>
                      <w:r w:rsidRPr="006A15A6">
                        <w:rPr>
                          <w:sz w:val="32"/>
                        </w:rPr>
                        <w:t>Risico beheersing</w:t>
                      </w:r>
                      <w:r>
                        <w:rPr>
                          <w:sz w:val="32"/>
                        </w:rPr>
                        <w:t xml:space="preserve"> Kennis-veiligheid</w:t>
                      </w:r>
                    </w:p>
                  </w:txbxContent>
                </v:textbox>
              </v:rect>
            </w:pict>
          </mc:Fallback>
        </mc:AlternateContent>
      </w:r>
      <w:r w:rsidR="00CE7DA2">
        <w:rPr>
          <w:rFonts w:ascii="Verdana" w:hAnsi="Verdana"/>
          <w:noProof/>
          <w:sz w:val="18"/>
          <w:szCs w:val="18"/>
          <w:lang w:val="nl-NL" w:eastAsia="nl-NL"/>
        </w:rPr>
        <mc:AlternateContent>
          <mc:Choice Requires="wps">
            <w:drawing>
              <wp:anchor distT="0" distB="0" distL="114300" distR="114300" simplePos="0" relativeHeight="251668480" behindDoc="0" locked="0" layoutInCell="1" allowOverlap="1" wp14:anchorId="43225714" wp14:editId="09472A91">
                <wp:simplePos x="0" y="0"/>
                <wp:positionH relativeFrom="column">
                  <wp:posOffset>1699260</wp:posOffset>
                </wp:positionH>
                <wp:positionV relativeFrom="paragraph">
                  <wp:posOffset>-271780</wp:posOffset>
                </wp:positionV>
                <wp:extent cx="7531100" cy="6598920"/>
                <wp:effectExtent l="0" t="0" r="12700" b="11430"/>
                <wp:wrapNone/>
                <wp:docPr id="7" name="Rectangle 7"/>
                <wp:cNvGraphicFramePr/>
                <a:graphic xmlns:a="http://schemas.openxmlformats.org/drawingml/2006/main">
                  <a:graphicData uri="http://schemas.microsoft.com/office/word/2010/wordprocessingShape">
                    <wps:wsp>
                      <wps:cNvSpPr/>
                      <wps:spPr>
                        <a:xfrm>
                          <a:off x="0" y="0"/>
                          <a:ext cx="7531100" cy="6598920"/>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0575D5A5" w14:textId="4CFD621B" w:rsidR="00645A99" w:rsidRPr="00645A99" w:rsidRDefault="00645A99" w:rsidP="00645A99">
                            <w:pPr>
                              <w:pStyle w:val="ListParagraph"/>
                              <w:numPr>
                                <w:ilvl w:val="0"/>
                                <w:numId w:val="23"/>
                              </w:numPr>
                              <w:rPr>
                                <w:sz w:val="20"/>
                                <w:szCs w:val="20"/>
                                <w:lang w:val="nl-NL"/>
                              </w:rPr>
                            </w:pPr>
                            <w:r w:rsidRPr="00645A99">
                              <w:rPr>
                                <w:b/>
                                <w:bCs/>
                                <w:sz w:val="20"/>
                                <w:szCs w:val="20"/>
                                <w:lang w:val="nl-NL"/>
                              </w:rPr>
                              <w:t>MILITAIRE RELATIES:</w:t>
                            </w:r>
                            <w:r w:rsidRPr="00645A99">
                              <w:rPr>
                                <w:b/>
                                <w:bCs/>
                                <w:sz w:val="20"/>
                                <w:szCs w:val="20"/>
                                <w:lang w:val="nl-NL"/>
                              </w:rPr>
                              <w:br/>
                              <w:t xml:space="preserve">Is de instelling/organisatie waar de kandidaat gestudeerd en/of heeft gewerkt, of waar de samenwerking mee gerealiseerd gaat worden gelieerd aan een militaire organisatie buiten de EU? </w:t>
                            </w:r>
                            <w:r w:rsidRPr="00645A99">
                              <w:rPr>
                                <w:b/>
                                <w:bCs/>
                                <w:sz w:val="20"/>
                                <w:szCs w:val="20"/>
                                <w:lang w:val="nl-NL"/>
                              </w:rPr>
                              <w:br/>
                            </w:r>
                            <w:r w:rsidRPr="00645A99">
                              <w:rPr>
                                <w:b/>
                                <w:bCs/>
                                <w:sz w:val="20"/>
                                <w:szCs w:val="20"/>
                                <w:lang w:val="nl-NL"/>
                              </w:rPr>
                              <w:br/>
                            </w:r>
                            <w:r w:rsidRPr="00645A99">
                              <w:rPr>
                                <w:sz w:val="20"/>
                                <w:szCs w:val="20"/>
                                <w:lang w:val="nl-NL"/>
                              </w:rPr>
                              <w:t xml:space="preserve">Indien het een instelling/organisatie uit China betreft, dan is dit te controleren via de website van de </w:t>
                            </w:r>
                            <w:hyperlink r:id="rId28" w:history="1">
                              <w:proofErr w:type="spellStart"/>
                              <w:r w:rsidRPr="00645A99">
                                <w:rPr>
                                  <w:rStyle w:val="Hyperlink"/>
                                  <w:b/>
                                  <w:bCs/>
                                  <w:sz w:val="20"/>
                                  <w:szCs w:val="20"/>
                                  <w:lang w:val="nl-NL"/>
                                </w:rPr>
                                <w:t>Australian</w:t>
                              </w:r>
                              <w:proofErr w:type="spellEnd"/>
                              <w:r w:rsidRPr="00645A99">
                                <w:rPr>
                                  <w:rStyle w:val="Hyperlink"/>
                                  <w:b/>
                                  <w:bCs/>
                                  <w:sz w:val="20"/>
                                  <w:szCs w:val="20"/>
                                  <w:lang w:val="nl-NL"/>
                                </w:rPr>
                                <w:t xml:space="preserve"> Strategic Policy </w:t>
                              </w:r>
                              <w:proofErr w:type="spellStart"/>
                              <w:r w:rsidRPr="00645A99">
                                <w:rPr>
                                  <w:rStyle w:val="Hyperlink"/>
                                  <w:b/>
                                  <w:bCs/>
                                  <w:sz w:val="20"/>
                                  <w:szCs w:val="20"/>
                                  <w:lang w:val="nl-NL"/>
                                </w:rPr>
                                <w:t>Institute</w:t>
                              </w:r>
                              <w:proofErr w:type="spellEnd"/>
                              <w:r w:rsidRPr="00645A99">
                                <w:rPr>
                                  <w:rStyle w:val="Hyperlink"/>
                                  <w:b/>
                                  <w:bCs/>
                                  <w:sz w:val="20"/>
                                  <w:szCs w:val="20"/>
                                  <w:lang w:val="nl-NL"/>
                                </w:rPr>
                                <w:t xml:space="preserve"> (ASPI </w:t>
                              </w:r>
                              <w:proofErr w:type="spellStart"/>
                              <w:r w:rsidRPr="00645A99">
                                <w:rPr>
                                  <w:rStyle w:val="Hyperlink"/>
                                  <w:b/>
                                  <w:bCs/>
                                  <w:sz w:val="20"/>
                                  <w:szCs w:val="20"/>
                                  <w:lang w:val="nl-NL"/>
                                </w:rPr>
                                <w:t>Unitracker</w:t>
                              </w:r>
                              <w:proofErr w:type="spellEnd"/>
                              <w:r w:rsidRPr="00645A99">
                                <w:rPr>
                                  <w:rStyle w:val="Hyperlink"/>
                                  <w:b/>
                                  <w:bCs/>
                                  <w:sz w:val="20"/>
                                  <w:szCs w:val="20"/>
                                  <w:lang w:val="nl-NL"/>
                                </w:rPr>
                                <w:t>)</w:t>
                              </w:r>
                            </w:hyperlink>
                            <w:r w:rsidRPr="00645A99">
                              <w:rPr>
                                <w:sz w:val="20"/>
                                <w:szCs w:val="20"/>
                                <w:lang w:val="nl-NL"/>
                              </w:rPr>
                              <w:t xml:space="preserve">. Deze website bevat een lijst van Chinese universiteiten en hun relaties met het Chinese leger en kwalificeert de universiteiten op mate van risico. De lijst bevat 52 militaire universiteiten, inclusief de National University of </w:t>
                            </w:r>
                            <w:proofErr w:type="spellStart"/>
                            <w:r w:rsidRPr="00645A99">
                              <w:rPr>
                                <w:sz w:val="20"/>
                                <w:szCs w:val="20"/>
                                <w:lang w:val="nl-NL"/>
                              </w:rPr>
                              <w:t>Defence</w:t>
                            </w:r>
                            <w:proofErr w:type="spellEnd"/>
                            <w:r w:rsidRPr="00645A99">
                              <w:rPr>
                                <w:sz w:val="20"/>
                                <w:szCs w:val="20"/>
                                <w:lang w:val="nl-NL"/>
                              </w:rPr>
                              <w:t xml:space="preserve"> Technology (NUDT). Tevens bevat deze lijst de zogeheten ‘7 </w:t>
                            </w:r>
                            <w:proofErr w:type="spellStart"/>
                            <w:r w:rsidRPr="00645A99">
                              <w:rPr>
                                <w:sz w:val="20"/>
                                <w:szCs w:val="20"/>
                                <w:lang w:val="nl-NL"/>
                              </w:rPr>
                              <w:t>Sons</w:t>
                            </w:r>
                            <w:proofErr w:type="spellEnd"/>
                            <w:r w:rsidRPr="00645A99">
                              <w:rPr>
                                <w:sz w:val="20"/>
                                <w:szCs w:val="20"/>
                                <w:lang w:val="nl-NL"/>
                              </w:rPr>
                              <w:t xml:space="preserve"> </w:t>
                            </w:r>
                            <w:proofErr w:type="spellStart"/>
                            <w:r w:rsidRPr="00645A99">
                              <w:rPr>
                                <w:sz w:val="20"/>
                                <w:szCs w:val="20"/>
                                <w:lang w:val="nl-NL"/>
                              </w:rPr>
                              <w:t>Universities</w:t>
                            </w:r>
                            <w:proofErr w:type="spellEnd"/>
                            <w:r w:rsidRPr="00645A99">
                              <w:rPr>
                                <w:sz w:val="20"/>
                                <w:szCs w:val="20"/>
                                <w:lang w:val="nl-NL"/>
                              </w:rPr>
                              <w:t xml:space="preserve">’: de Chinese nationale openbare </w:t>
                            </w:r>
                            <w:proofErr w:type="spellStart"/>
                            <w:r w:rsidRPr="00645A99">
                              <w:rPr>
                                <w:sz w:val="20"/>
                                <w:szCs w:val="20"/>
                                <w:lang w:val="nl-NL"/>
                              </w:rPr>
                              <w:t>onderzoeksuniversiteiten</w:t>
                            </w:r>
                            <w:proofErr w:type="spellEnd"/>
                            <w:r w:rsidRPr="00645A99">
                              <w:rPr>
                                <w:sz w:val="20"/>
                                <w:szCs w:val="20"/>
                                <w:lang w:val="nl-NL"/>
                              </w:rPr>
                              <w:t xml:space="preserve"> zijn die opereren in het belang van het Ministerie van Industrie en Informatietechnologie van China. Er wordt algemeen aangenomen dat zij nauwe wetenschappelijke </w:t>
                            </w:r>
                            <w:proofErr w:type="spellStart"/>
                            <w:r w:rsidRPr="00645A99">
                              <w:rPr>
                                <w:sz w:val="20"/>
                                <w:szCs w:val="20"/>
                                <w:lang w:val="nl-NL"/>
                              </w:rPr>
                              <w:t>onderzoekspartnerschappen</w:t>
                            </w:r>
                            <w:proofErr w:type="spellEnd"/>
                            <w:r w:rsidRPr="00645A99">
                              <w:rPr>
                                <w:sz w:val="20"/>
                                <w:szCs w:val="20"/>
                                <w:lang w:val="nl-NL"/>
                              </w:rPr>
                              <w:t xml:space="preserve"> en -projecten hebben met het Chinese leger.  </w:t>
                            </w:r>
                            <w:r w:rsidRPr="00645A99">
                              <w:rPr>
                                <w:sz w:val="20"/>
                                <w:szCs w:val="20"/>
                                <w:lang w:val="nl-NL"/>
                              </w:rPr>
                              <w:br/>
                            </w:r>
                          </w:p>
                          <w:p w14:paraId="5F32B718" w14:textId="77777777" w:rsidR="00645A99" w:rsidRPr="00645A99" w:rsidRDefault="00645A99" w:rsidP="00645A99">
                            <w:pPr>
                              <w:pStyle w:val="ListParagraph"/>
                              <w:rPr>
                                <w:b/>
                                <w:bCs/>
                                <w:sz w:val="20"/>
                                <w:szCs w:val="20"/>
                                <w:lang w:val="nl-NL"/>
                              </w:rPr>
                            </w:pPr>
                            <w:r w:rsidRPr="00645A99">
                              <w:rPr>
                                <w:b/>
                                <w:bCs/>
                                <w:sz w:val="20"/>
                                <w:szCs w:val="20"/>
                                <w:lang w:val="nl-NL"/>
                              </w:rPr>
                              <w:t xml:space="preserve">De ‘7 </w:t>
                            </w:r>
                            <w:proofErr w:type="spellStart"/>
                            <w:r w:rsidRPr="00645A99">
                              <w:rPr>
                                <w:b/>
                                <w:bCs/>
                                <w:sz w:val="20"/>
                                <w:szCs w:val="20"/>
                                <w:lang w:val="nl-NL"/>
                              </w:rPr>
                              <w:t>Sons</w:t>
                            </w:r>
                            <w:proofErr w:type="spellEnd"/>
                            <w:r w:rsidRPr="00645A99">
                              <w:rPr>
                                <w:b/>
                                <w:bCs/>
                                <w:sz w:val="20"/>
                                <w:szCs w:val="20"/>
                                <w:lang w:val="nl-NL"/>
                              </w:rPr>
                              <w:t xml:space="preserve"> </w:t>
                            </w:r>
                            <w:proofErr w:type="spellStart"/>
                            <w:r w:rsidRPr="00645A99">
                              <w:rPr>
                                <w:b/>
                                <w:bCs/>
                                <w:sz w:val="20"/>
                                <w:szCs w:val="20"/>
                                <w:lang w:val="nl-NL"/>
                              </w:rPr>
                              <w:t>Universities</w:t>
                            </w:r>
                            <w:proofErr w:type="spellEnd"/>
                            <w:r w:rsidRPr="00645A99">
                              <w:rPr>
                                <w:b/>
                                <w:bCs/>
                                <w:sz w:val="20"/>
                                <w:szCs w:val="20"/>
                                <w:lang w:val="nl-NL"/>
                              </w:rPr>
                              <w:t xml:space="preserve">’ zijn: </w:t>
                            </w:r>
                          </w:p>
                          <w:p w14:paraId="37A6F221" w14:textId="77777777" w:rsidR="00645A99" w:rsidRPr="00645A99" w:rsidRDefault="00645A99" w:rsidP="00645A99">
                            <w:pPr>
                              <w:pStyle w:val="ListParagraph"/>
                              <w:rPr>
                                <w:sz w:val="20"/>
                                <w:szCs w:val="20"/>
                                <w:lang w:val="nl-NL"/>
                              </w:rPr>
                            </w:pPr>
                            <w:r w:rsidRPr="00645A99">
                              <w:rPr>
                                <w:sz w:val="20"/>
                                <w:szCs w:val="20"/>
                                <w:lang w:val="nl-NL"/>
                              </w:rPr>
                              <w:t>1.</w:t>
                            </w:r>
                            <w:r w:rsidRPr="00645A99">
                              <w:rPr>
                                <w:sz w:val="20"/>
                                <w:szCs w:val="20"/>
                                <w:lang w:val="nl-NL"/>
                              </w:rPr>
                              <w:tab/>
                            </w:r>
                            <w:proofErr w:type="spellStart"/>
                            <w:r w:rsidRPr="00645A99">
                              <w:rPr>
                                <w:sz w:val="20"/>
                                <w:szCs w:val="20"/>
                                <w:lang w:val="nl-NL"/>
                              </w:rPr>
                              <w:t>Beihang</w:t>
                            </w:r>
                            <w:proofErr w:type="spellEnd"/>
                            <w:r w:rsidRPr="00645A99">
                              <w:rPr>
                                <w:sz w:val="20"/>
                                <w:szCs w:val="20"/>
                                <w:lang w:val="nl-NL"/>
                              </w:rPr>
                              <w:t xml:space="preserve"> University in </w:t>
                            </w:r>
                            <w:proofErr w:type="spellStart"/>
                            <w:r w:rsidRPr="00645A99">
                              <w:rPr>
                                <w:sz w:val="20"/>
                                <w:szCs w:val="20"/>
                                <w:lang w:val="nl-NL"/>
                              </w:rPr>
                              <w:t>Haidan</w:t>
                            </w:r>
                            <w:proofErr w:type="spellEnd"/>
                            <w:r w:rsidRPr="00645A99">
                              <w:rPr>
                                <w:sz w:val="20"/>
                                <w:szCs w:val="20"/>
                                <w:lang w:val="nl-NL"/>
                              </w:rPr>
                              <w:t xml:space="preserve">, </w:t>
                            </w:r>
                            <w:proofErr w:type="spellStart"/>
                            <w:r w:rsidRPr="00645A99">
                              <w:rPr>
                                <w:sz w:val="20"/>
                                <w:szCs w:val="20"/>
                                <w:lang w:val="nl-NL"/>
                              </w:rPr>
                              <w:t>Bejing</w:t>
                            </w:r>
                            <w:proofErr w:type="spellEnd"/>
                          </w:p>
                          <w:p w14:paraId="1AA3B0BC" w14:textId="77777777" w:rsidR="00645A99" w:rsidRPr="00645A99" w:rsidRDefault="00645A99" w:rsidP="00645A99">
                            <w:pPr>
                              <w:pStyle w:val="ListParagraph"/>
                              <w:rPr>
                                <w:sz w:val="20"/>
                                <w:szCs w:val="20"/>
                              </w:rPr>
                            </w:pPr>
                            <w:r w:rsidRPr="00645A99">
                              <w:rPr>
                                <w:sz w:val="20"/>
                                <w:szCs w:val="20"/>
                              </w:rPr>
                              <w:t>2.</w:t>
                            </w:r>
                            <w:r w:rsidRPr="00645A99">
                              <w:rPr>
                                <w:sz w:val="20"/>
                                <w:szCs w:val="20"/>
                              </w:rPr>
                              <w:tab/>
                              <w:t>Beijing Institute of Technology in Haidan, Beijing</w:t>
                            </w:r>
                          </w:p>
                          <w:p w14:paraId="14BFE07C" w14:textId="77777777" w:rsidR="00645A99" w:rsidRPr="00645A99" w:rsidRDefault="00645A99" w:rsidP="00645A99">
                            <w:pPr>
                              <w:pStyle w:val="ListParagraph"/>
                              <w:rPr>
                                <w:sz w:val="20"/>
                                <w:szCs w:val="20"/>
                              </w:rPr>
                            </w:pPr>
                            <w:r w:rsidRPr="00645A99">
                              <w:rPr>
                                <w:sz w:val="20"/>
                                <w:szCs w:val="20"/>
                              </w:rPr>
                              <w:t>3.</w:t>
                            </w:r>
                            <w:r w:rsidRPr="00645A99">
                              <w:rPr>
                                <w:sz w:val="20"/>
                                <w:szCs w:val="20"/>
                              </w:rPr>
                              <w:tab/>
                              <w:t>Harbin Engineering University in Harbin, Heilongjiang</w:t>
                            </w:r>
                          </w:p>
                          <w:p w14:paraId="2013B3C4" w14:textId="77777777" w:rsidR="00645A99" w:rsidRPr="00645A99" w:rsidRDefault="00645A99" w:rsidP="00645A99">
                            <w:pPr>
                              <w:pStyle w:val="ListParagraph"/>
                              <w:rPr>
                                <w:sz w:val="20"/>
                                <w:szCs w:val="20"/>
                              </w:rPr>
                            </w:pPr>
                            <w:r w:rsidRPr="00645A99">
                              <w:rPr>
                                <w:sz w:val="20"/>
                                <w:szCs w:val="20"/>
                              </w:rPr>
                              <w:t>4.</w:t>
                            </w:r>
                            <w:r w:rsidRPr="00645A99">
                              <w:rPr>
                                <w:sz w:val="20"/>
                                <w:szCs w:val="20"/>
                              </w:rPr>
                              <w:tab/>
                              <w:t>Harbin Institute of Technology in Harbin, Heilongjiang</w:t>
                            </w:r>
                          </w:p>
                          <w:p w14:paraId="2EE41AF4" w14:textId="6BE62EF8" w:rsidR="00645A99" w:rsidRPr="00645A99" w:rsidRDefault="00645A99" w:rsidP="00645A99">
                            <w:pPr>
                              <w:pStyle w:val="ListParagraph"/>
                              <w:rPr>
                                <w:sz w:val="20"/>
                                <w:szCs w:val="20"/>
                              </w:rPr>
                            </w:pPr>
                            <w:r w:rsidRPr="00645A99">
                              <w:rPr>
                                <w:sz w:val="20"/>
                                <w:szCs w:val="20"/>
                              </w:rPr>
                              <w:t>5.</w:t>
                            </w:r>
                            <w:r w:rsidRPr="00645A99">
                              <w:rPr>
                                <w:sz w:val="20"/>
                                <w:szCs w:val="20"/>
                              </w:rPr>
                              <w:tab/>
                              <w:t xml:space="preserve">Nanjing University of Aeronautics and Astronautics in Nanjing, </w:t>
                            </w:r>
                            <w:r>
                              <w:rPr>
                                <w:sz w:val="20"/>
                                <w:szCs w:val="20"/>
                              </w:rPr>
                              <w:br/>
                              <w:t xml:space="preserve"> </w:t>
                            </w:r>
                            <w:r>
                              <w:rPr>
                                <w:sz w:val="20"/>
                                <w:szCs w:val="20"/>
                              </w:rPr>
                              <w:tab/>
                            </w:r>
                            <w:r w:rsidRPr="00645A99">
                              <w:rPr>
                                <w:sz w:val="20"/>
                                <w:szCs w:val="20"/>
                              </w:rPr>
                              <w:t>Jiangsu</w:t>
                            </w:r>
                          </w:p>
                          <w:p w14:paraId="7FEAD7AE" w14:textId="77777777" w:rsidR="00645A99" w:rsidRPr="00645A99" w:rsidRDefault="00645A99" w:rsidP="00645A99">
                            <w:pPr>
                              <w:pStyle w:val="ListParagraph"/>
                              <w:rPr>
                                <w:sz w:val="20"/>
                                <w:szCs w:val="20"/>
                              </w:rPr>
                            </w:pPr>
                            <w:r w:rsidRPr="00645A99">
                              <w:rPr>
                                <w:sz w:val="20"/>
                                <w:szCs w:val="20"/>
                              </w:rPr>
                              <w:t>6.</w:t>
                            </w:r>
                            <w:r w:rsidRPr="00645A99">
                              <w:rPr>
                                <w:sz w:val="20"/>
                                <w:szCs w:val="20"/>
                              </w:rPr>
                              <w:tab/>
                              <w:t>Nanjing University of Science and Technology in Nanjing, Jiangsu</w:t>
                            </w:r>
                          </w:p>
                          <w:p w14:paraId="1E2D8BA7" w14:textId="77777777" w:rsidR="00645A99" w:rsidRPr="00645A99" w:rsidRDefault="00645A99" w:rsidP="00645A99">
                            <w:pPr>
                              <w:pStyle w:val="ListParagraph"/>
                              <w:rPr>
                                <w:b/>
                                <w:bCs/>
                                <w:sz w:val="20"/>
                                <w:szCs w:val="20"/>
                                <w:lang w:val="nl-NL"/>
                              </w:rPr>
                            </w:pPr>
                            <w:r w:rsidRPr="00645A99">
                              <w:rPr>
                                <w:sz w:val="20"/>
                                <w:szCs w:val="20"/>
                              </w:rPr>
                              <w:t>7.</w:t>
                            </w:r>
                            <w:r w:rsidRPr="00645A99">
                              <w:rPr>
                                <w:sz w:val="20"/>
                                <w:szCs w:val="20"/>
                              </w:rPr>
                              <w:tab/>
                              <w:t>Northwestern Polytechnical University in Xi’an, Shaanxi</w:t>
                            </w:r>
                            <w:r w:rsidRPr="00645A99">
                              <w:rPr>
                                <w:sz w:val="20"/>
                                <w:szCs w:val="20"/>
                              </w:rPr>
                              <w:br/>
                            </w:r>
                          </w:p>
                          <w:p w14:paraId="5050C44D" w14:textId="68EB1911" w:rsidR="00645A99" w:rsidRPr="00645A99" w:rsidRDefault="00645A99" w:rsidP="00645A99">
                            <w:pPr>
                              <w:pStyle w:val="ListParagraph"/>
                              <w:rPr>
                                <w:sz w:val="20"/>
                                <w:szCs w:val="20"/>
                              </w:rPr>
                            </w:pPr>
                            <w:r w:rsidRPr="00645A99">
                              <w:rPr>
                                <w:b/>
                                <w:bCs/>
                                <w:sz w:val="20"/>
                                <w:szCs w:val="20"/>
                                <w:lang w:val="nl-NL"/>
                              </w:rPr>
                              <w:t xml:space="preserve">Waarom vragen wij dit? </w:t>
                            </w:r>
                            <w:r w:rsidRPr="00645A99">
                              <w:rPr>
                                <w:b/>
                                <w:bCs/>
                                <w:sz w:val="20"/>
                                <w:szCs w:val="20"/>
                                <w:lang w:val="nl-NL"/>
                              </w:rPr>
                              <w:br/>
                            </w:r>
                            <w:r w:rsidRPr="00645A99">
                              <w:rPr>
                                <w:sz w:val="20"/>
                                <w:szCs w:val="20"/>
                                <w:lang w:val="nl-NL"/>
                              </w:rPr>
                              <w:t xml:space="preserve">Samenwerking met militaire organisaties buiten de EU is zeer risicovol en derhalve zeer ongewenst, wederom wegens mogelijk ongewenst eindgebruik. Bovendien is alle export naar militaire eindgebruikers in landen die onder een </w:t>
                            </w:r>
                            <w:hyperlink r:id="rId29" w:anchor="/main" w:history="1">
                              <w:r w:rsidRPr="00645A99">
                                <w:rPr>
                                  <w:rStyle w:val="Hyperlink"/>
                                  <w:sz w:val="20"/>
                                  <w:szCs w:val="20"/>
                                  <w:lang w:val="nl-NL"/>
                                </w:rPr>
                                <w:t>wapenembargo</w:t>
                              </w:r>
                            </w:hyperlink>
                            <w:r w:rsidRPr="00645A99">
                              <w:rPr>
                                <w:sz w:val="20"/>
                                <w:szCs w:val="20"/>
                                <w:lang w:val="nl-NL"/>
                              </w:rPr>
                              <w:t xml:space="preserve"> (klik op het menu </w:t>
                            </w:r>
                            <w:r w:rsidRPr="00645A99">
                              <w:rPr>
                                <w:sz w:val="20"/>
                                <w:szCs w:val="20"/>
                                <w:lang w:val="nl-NL"/>
                              </w:rPr>
                              <w:sym w:font="Wingdings" w:char="F0E0"/>
                            </w:r>
                            <w:r w:rsidRPr="00645A99">
                              <w:rPr>
                                <w:sz w:val="20"/>
                                <w:szCs w:val="20"/>
                                <w:lang w:val="nl-NL"/>
                              </w:rPr>
                              <w:t xml:space="preserve"> </w:t>
                            </w:r>
                            <w:proofErr w:type="spellStart"/>
                            <w:r w:rsidRPr="00645A99">
                              <w:rPr>
                                <w:sz w:val="20"/>
                                <w:szCs w:val="20"/>
                                <w:lang w:val="nl-NL"/>
                              </w:rPr>
                              <w:t>Measures</w:t>
                            </w:r>
                            <w:proofErr w:type="spellEnd"/>
                            <w:r w:rsidRPr="00645A99">
                              <w:rPr>
                                <w:sz w:val="20"/>
                                <w:szCs w:val="20"/>
                                <w:lang w:val="nl-NL"/>
                              </w:rPr>
                              <w:t xml:space="preserve"> </w:t>
                            </w:r>
                            <w:r w:rsidRPr="00645A99">
                              <w:rPr>
                                <w:sz w:val="20"/>
                                <w:szCs w:val="20"/>
                                <w:lang w:val="nl-NL"/>
                              </w:rPr>
                              <w:sym w:font="Wingdings" w:char="F0E0"/>
                            </w:r>
                            <w:r w:rsidRPr="00645A99">
                              <w:rPr>
                                <w:sz w:val="20"/>
                                <w:szCs w:val="20"/>
                                <w:lang w:val="nl-NL"/>
                              </w:rPr>
                              <w:t xml:space="preserve"> vink “arms embargo” aan) vallen </w:t>
                            </w:r>
                            <w:proofErr w:type="spellStart"/>
                            <w:r w:rsidRPr="00645A99">
                              <w:rPr>
                                <w:sz w:val="20"/>
                                <w:szCs w:val="20"/>
                                <w:lang w:val="nl-NL"/>
                              </w:rPr>
                              <w:t>vergunningsplichtig</w:t>
                            </w:r>
                            <w:proofErr w:type="spellEnd"/>
                            <w:r w:rsidRPr="00645A99">
                              <w:rPr>
                                <w:sz w:val="20"/>
                                <w:szCs w:val="20"/>
                                <w:lang w:val="nl-NL"/>
                              </w:rPr>
                              <w:t xml:space="preserve">. </w:t>
                            </w:r>
                          </w:p>
                          <w:p w14:paraId="5883B8AE" w14:textId="54533D6A" w:rsidR="00645A99" w:rsidRPr="00645A99" w:rsidRDefault="00645A99" w:rsidP="00645A99">
                            <w:pPr>
                              <w:pStyle w:val="ListParagraph"/>
                              <w:rPr>
                                <w:sz w:val="18"/>
                                <w:szCs w:val="20"/>
                                <w:lang w:val="nl-NL"/>
                              </w:rPr>
                            </w:pPr>
                            <w:r w:rsidRPr="00645A99">
                              <w:rPr>
                                <w:sz w:val="20"/>
                                <w:szCs w:val="20"/>
                                <w:lang w:val="nl-NL"/>
                              </w:rPr>
                              <w:t xml:space="preserve">In het geval van China is samenwerking met de ‘7 </w:t>
                            </w:r>
                            <w:proofErr w:type="spellStart"/>
                            <w:r w:rsidRPr="00645A99">
                              <w:rPr>
                                <w:sz w:val="20"/>
                                <w:szCs w:val="20"/>
                                <w:lang w:val="nl-NL"/>
                              </w:rPr>
                              <w:t>Sons</w:t>
                            </w:r>
                            <w:proofErr w:type="spellEnd"/>
                            <w:r w:rsidRPr="00645A99">
                              <w:rPr>
                                <w:sz w:val="20"/>
                                <w:szCs w:val="20"/>
                                <w:lang w:val="nl-NL"/>
                              </w:rPr>
                              <w:t xml:space="preserve"> </w:t>
                            </w:r>
                            <w:proofErr w:type="spellStart"/>
                            <w:r w:rsidRPr="00645A99">
                              <w:rPr>
                                <w:sz w:val="20"/>
                                <w:szCs w:val="20"/>
                                <w:lang w:val="nl-NL"/>
                              </w:rPr>
                              <w:t>Universities</w:t>
                            </w:r>
                            <w:proofErr w:type="spellEnd"/>
                            <w:r w:rsidRPr="00645A99">
                              <w:rPr>
                                <w:sz w:val="20"/>
                                <w:szCs w:val="20"/>
                                <w:lang w:val="nl-NL"/>
                              </w:rPr>
                              <w:t>’ of de genoemde 52 Chinese militaire universiteiten bij de UM in principe niet toegestaan. Het aangaan van een samenwerking met een militaire organisatie dient via het Loket Kennisveiligheid aan het College van Bestuur (CvB) te worden voorgelegd.</w:t>
                            </w:r>
                            <w:r>
                              <w:rPr>
                                <w:sz w:val="20"/>
                                <w:szCs w:val="20"/>
                                <w:lang w:val="nl-NL"/>
                              </w:rPr>
                              <w:br/>
                            </w:r>
                          </w:p>
                          <w:p w14:paraId="22F3941F" w14:textId="73D8C5A8" w:rsidR="00C517CE" w:rsidRPr="00C517CE" w:rsidRDefault="00645A99" w:rsidP="00C517CE">
                            <w:pPr>
                              <w:pStyle w:val="ListParagraph"/>
                              <w:numPr>
                                <w:ilvl w:val="0"/>
                                <w:numId w:val="23"/>
                              </w:numPr>
                              <w:tabs>
                                <w:tab w:val="left" w:pos="3170"/>
                              </w:tabs>
                              <w:spacing w:after="160" w:line="259" w:lineRule="auto"/>
                              <w:rPr>
                                <w:b/>
                                <w:bCs/>
                                <w:sz w:val="20"/>
                                <w:szCs w:val="20"/>
                                <w:lang w:val="nl-NL"/>
                              </w:rPr>
                            </w:pPr>
                            <w:r>
                              <w:rPr>
                                <w:b/>
                                <w:bCs/>
                                <w:sz w:val="20"/>
                                <w:szCs w:val="20"/>
                                <w:lang w:val="nl-NL"/>
                              </w:rPr>
                              <w:t>FINANCIERING</w:t>
                            </w:r>
                            <w:r w:rsidRPr="008D2ED9">
                              <w:rPr>
                                <w:b/>
                                <w:bCs/>
                                <w:sz w:val="20"/>
                                <w:szCs w:val="20"/>
                                <w:lang w:val="nl-NL"/>
                              </w:rPr>
                              <w:t>:</w:t>
                            </w:r>
                            <w:r>
                              <w:rPr>
                                <w:b/>
                                <w:bCs/>
                                <w:sz w:val="20"/>
                                <w:szCs w:val="20"/>
                                <w:lang w:val="nl-NL"/>
                              </w:rPr>
                              <w:t xml:space="preserve"> </w:t>
                            </w:r>
                            <w:r>
                              <w:rPr>
                                <w:b/>
                                <w:bCs/>
                                <w:sz w:val="20"/>
                                <w:szCs w:val="20"/>
                                <w:lang w:val="nl-NL"/>
                              </w:rPr>
                              <w:br/>
                            </w:r>
                            <w:r w:rsidRPr="00C32723">
                              <w:rPr>
                                <w:b/>
                                <w:bCs/>
                                <w:sz w:val="20"/>
                                <w:szCs w:val="20"/>
                                <w:lang w:val="nl-NL"/>
                              </w:rPr>
                              <w:t>Wordt de kandidaat</w:t>
                            </w:r>
                            <w:r>
                              <w:rPr>
                                <w:b/>
                                <w:bCs/>
                                <w:sz w:val="20"/>
                                <w:szCs w:val="20"/>
                                <w:lang w:val="nl-NL"/>
                              </w:rPr>
                              <w:t xml:space="preserve"> of het project</w:t>
                            </w:r>
                            <w:r w:rsidRPr="00C32723">
                              <w:rPr>
                                <w:b/>
                                <w:bCs/>
                                <w:sz w:val="20"/>
                                <w:szCs w:val="20"/>
                                <w:lang w:val="nl-NL"/>
                              </w:rPr>
                              <w:t xml:space="preserve"> gefinancierd uit een buitenlands beurzenprogramma</w:t>
                            </w:r>
                            <w:r>
                              <w:rPr>
                                <w:b/>
                                <w:bCs/>
                                <w:sz w:val="20"/>
                                <w:szCs w:val="20"/>
                                <w:lang w:val="nl-NL"/>
                              </w:rPr>
                              <w:t>? Zo ja, welk beurzenprogramma?</w:t>
                            </w:r>
                            <w:r>
                              <w:rPr>
                                <w:b/>
                                <w:bCs/>
                                <w:sz w:val="20"/>
                                <w:szCs w:val="20"/>
                                <w:lang w:val="nl-NL"/>
                              </w:rPr>
                              <w:br/>
                            </w:r>
                            <w:r w:rsidRPr="00645A99">
                              <w:rPr>
                                <w:b/>
                                <w:bCs/>
                                <w:sz w:val="20"/>
                                <w:szCs w:val="20"/>
                                <w:lang w:val="nl-NL"/>
                              </w:rPr>
                              <w:t>Zo nee, uit welke andere bron wordt de aanstelling/het project gefinancierd? Zijn er bijkomende financiële belangen of gestelde voorwaarden die kleven aan de toekenning van de beurs/financiering</w:t>
                            </w:r>
                            <w:r w:rsidR="00C517CE">
                              <w:rPr>
                                <w:b/>
                                <w:bCs/>
                                <w:sz w:val="20"/>
                                <w:szCs w:val="20"/>
                                <w:lang w:val="nl-N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25714" id="Rectangle 7" o:spid="_x0000_s1032" style="position:absolute;margin-left:133.8pt;margin-top:-21.4pt;width:593pt;height:519.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" fillcolor="white [3201]" strokecolor="#e36c0a [2409]" strokeweight="2pt">
                <v:textbox>
                  <w:txbxContent>
                    <w:p w14:paraId="0575D5A5" w14:textId="4CFD621B" w:rsidR="00645A99" w:rsidRPr="00645A99" w:rsidRDefault="00645A99" w:rsidP="00645A99">
                      <w:pPr>
                        <w:pStyle w:val="ListParagraph"/>
                        <w:numPr>
                          <w:ilvl w:val="0"/>
                          <w:numId w:val="23"/>
                        </w:numPr>
                        <w:rPr>
                          <w:sz w:val="20"/>
                          <w:szCs w:val="20"/>
                          <w:lang w:val="nl-NL"/>
                        </w:rPr>
                      </w:pPr>
                      <w:r w:rsidRPr="00645A99">
                        <w:rPr>
                          <w:b/>
                          <w:bCs/>
                          <w:sz w:val="20"/>
                          <w:szCs w:val="20"/>
                          <w:lang w:val="nl-NL"/>
                        </w:rPr>
                        <w:t>MILITAIRE RELATIES:</w:t>
                      </w:r>
                      <w:r w:rsidRPr="00645A99">
                        <w:rPr>
                          <w:b/>
                          <w:bCs/>
                          <w:sz w:val="20"/>
                          <w:szCs w:val="20"/>
                          <w:lang w:val="nl-NL"/>
                        </w:rPr>
                        <w:br/>
                        <w:t xml:space="preserve">Is de instelling/organisatie waar de kandidaat gestudeerd en/of heeft gewerkt, of waar de samenwerking mee gerealiseerd gaat worden gelieerd aan een militaire organisatie buiten de EU? </w:t>
                      </w:r>
                      <w:r w:rsidRPr="00645A99">
                        <w:rPr>
                          <w:b/>
                          <w:bCs/>
                          <w:sz w:val="20"/>
                          <w:szCs w:val="20"/>
                          <w:lang w:val="nl-NL"/>
                        </w:rPr>
                        <w:br/>
                      </w:r>
                      <w:r w:rsidRPr="00645A99">
                        <w:rPr>
                          <w:b/>
                          <w:bCs/>
                          <w:sz w:val="20"/>
                          <w:szCs w:val="20"/>
                          <w:lang w:val="nl-NL"/>
                        </w:rPr>
                        <w:br/>
                      </w:r>
                      <w:r w:rsidRPr="00645A99">
                        <w:rPr>
                          <w:sz w:val="20"/>
                          <w:szCs w:val="20"/>
                          <w:lang w:val="nl-NL"/>
                        </w:rPr>
                        <w:t xml:space="preserve">Indien het een instelling/organisatie uit China betreft, dan is dit te controleren via de website van de </w:t>
                      </w:r>
                      <w:hyperlink r:id="rId30" w:history="1">
                        <w:proofErr w:type="spellStart"/>
                        <w:r w:rsidRPr="00645A99">
                          <w:rPr>
                            <w:rStyle w:val="Hyperlink"/>
                            <w:b/>
                            <w:bCs/>
                            <w:sz w:val="20"/>
                            <w:szCs w:val="20"/>
                            <w:lang w:val="nl-NL"/>
                          </w:rPr>
                          <w:t>Australian</w:t>
                        </w:r>
                        <w:proofErr w:type="spellEnd"/>
                        <w:r w:rsidRPr="00645A99">
                          <w:rPr>
                            <w:rStyle w:val="Hyperlink"/>
                            <w:b/>
                            <w:bCs/>
                            <w:sz w:val="20"/>
                            <w:szCs w:val="20"/>
                            <w:lang w:val="nl-NL"/>
                          </w:rPr>
                          <w:t xml:space="preserve"> Strategic Policy </w:t>
                        </w:r>
                        <w:proofErr w:type="spellStart"/>
                        <w:r w:rsidRPr="00645A99">
                          <w:rPr>
                            <w:rStyle w:val="Hyperlink"/>
                            <w:b/>
                            <w:bCs/>
                            <w:sz w:val="20"/>
                            <w:szCs w:val="20"/>
                            <w:lang w:val="nl-NL"/>
                          </w:rPr>
                          <w:t>Institute</w:t>
                        </w:r>
                        <w:proofErr w:type="spellEnd"/>
                        <w:r w:rsidRPr="00645A99">
                          <w:rPr>
                            <w:rStyle w:val="Hyperlink"/>
                            <w:b/>
                            <w:bCs/>
                            <w:sz w:val="20"/>
                            <w:szCs w:val="20"/>
                            <w:lang w:val="nl-NL"/>
                          </w:rPr>
                          <w:t xml:space="preserve"> (ASPI </w:t>
                        </w:r>
                        <w:proofErr w:type="spellStart"/>
                        <w:r w:rsidRPr="00645A99">
                          <w:rPr>
                            <w:rStyle w:val="Hyperlink"/>
                            <w:b/>
                            <w:bCs/>
                            <w:sz w:val="20"/>
                            <w:szCs w:val="20"/>
                            <w:lang w:val="nl-NL"/>
                          </w:rPr>
                          <w:t>Unitracker</w:t>
                        </w:r>
                        <w:proofErr w:type="spellEnd"/>
                        <w:r w:rsidRPr="00645A99">
                          <w:rPr>
                            <w:rStyle w:val="Hyperlink"/>
                            <w:b/>
                            <w:bCs/>
                            <w:sz w:val="20"/>
                            <w:szCs w:val="20"/>
                            <w:lang w:val="nl-NL"/>
                          </w:rPr>
                          <w:t>)</w:t>
                        </w:r>
                      </w:hyperlink>
                      <w:r w:rsidRPr="00645A99">
                        <w:rPr>
                          <w:sz w:val="20"/>
                          <w:szCs w:val="20"/>
                          <w:lang w:val="nl-NL"/>
                        </w:rPr>
                        <w:t xml:space="preserve">. Deze website bevat een lijst van Chinese universiteiten en hun relaties met het Chinese leger en kwalificeert de universiteiten op mate van risico. De lijst bevat 52 militaire universiteiten, inclusief de National University of </w:t>
                      </w:r>
                      <w:proofErr w:type="spellStart"/>
                      <w:r w:rsidRPr="00645A99">
                        <w:rPr>
                          <w:sz w:val="20"/>
                          <w:szCs w:val="20"/>
                          <w:lang w:val="nl-NL"/>
                        </w:rPr>
                        <w:t>Defence</w:t>
                      </w:r>
                      <w:proofErr w:type="spellEnd"/>
                      <w:r w:rsidRPr="00645A99">
                        <w:rPr>
                          <w:sz w:val="20"/>
                          <w:szCs w:val="20"/>
                          <w:lang w:val="nl-NL"/>
                        </w:rPr>
                        <w:t xml:space="preserve"> Technology (NUDT). Tevens bevat deze lijst de zogeheten ‘7 </w:t>
                      </w:r>
                      <w:proofErr w:type="spellStart"/>
                      <w:r w:rsidRPr="00645A99">
                        <w:rPr>
                          <w:sz w:val="20"/>
                          <w:szCs w:val="20"/>
                          <w:lang w:val="nl-NL"/>
                        </w:rPr>
                        <w:t>Sons</w:t>
                      </w:r>
                      <w:proofErr w:type="spellEnd"/>
                      <w:r w:rsidRPr="00645A99">
                        <w:rPr>
                          <w:sz w:val="20"/>
                          <w:szCs w:val="20"/>
                          <w:lang w:val="nl-NL"/>
                        </w:rPr>
                        <w:t xml:space="preserve"> </w:t>
                      </w:r>
                      <w:proofErr w:type="spellStart"/>
                      <w:r w:rsidRPr="00645A99">
                        <w:rPr>
                          <w:sz w:val="20"/>
                          <w:szCs w:val="20"/>
                          <w:lang w:val="nl-NL"/>
                        </w:rPr>
                        <w:t>Universities</w:t>
                      </w:r>
                      <w:proofErr w:type="spellEnd"/>
                      <w:r w:rsidRPr="00645A99">
                        <w:rPr>
                          <w:sz w:val="20"/>
                          <w:szCs w:val="20"/>
                          <w:lang w:val="nl-NL"/>
                        </w:rPr>
                        <w:t xml:space="preserve">’: de Chinese nationale openbare </w:t>
                      </w:r>
                      <w:proofErr w:type="spellStart"/>
                      <w:r w:rsidRPr="00645A99">
                        <w:rPr>
                          <w:sz w:val="20"/>
                          <w:szCs w:val="20"/>
                          <w:lang w:val="nl-NL"/>
                        </w:rPr>
                        <w:t>onderzoeksuniversiteiten</w:t>
                      </w:r>
                      <w:proofErr w:type="spellEnd"/>
                      <w:r w:rsidRPr="00645A99">
                        <w:rPr>
                          <w:sz w:val="20"/>
                          <w:szCs w:val="20"/>
                          <w:lang w:val="nl-NL"/>
                        </w:rPr>
                        <w:t xml:space="preserve"> zijn die opereren in het belang van het Ministerie van Industrie en Informatietechnologie van China. Er wordt algemeen aangenomen dat zij nauwe wetenschappelijke </w:t>
                      </w:r>
                      <w:proofErr w:type="spellStart"/>
                      <w:r w:rsidRPr="00645A99">
                        <w:rPr>
                          <w:sz w:val="20"/>
                          <w:szCs w:val="20"/>
                          <w:lang w:val="nl-NL"/>
                        </w:rPr>
                        <w:t>onderzoekspartnerschappen</w:t>
                      </w:r>
                      <w:proofErr w:type="spellEnd"/>
                      <w:r w:rsidRPr="00645A99">
                        <w:rPr>
                          <w:sz w:val="20"/>
                          <w:szCs w:val="20"/>
                          <w:lang w:val="nl-NL"/>
                        </w:rPr>
                        <w:t xml:space="preserve"> en -projecten hebben met het Chinese leger.  </w:t>
                      </w:r>
                      <w:r w:rsidRPr="00645A99">
                        <w:rPr>
                          <w:sz w:val="20"/>
                          <w:szCs w:val="20"/>
                          <w:lang w:val="nl-NL"/>
                        </w:rPr>
                        <w:br/>
                      </w:r>
                    </w:p>
                    <w:p w14:paraId="5F32B718" w14:textId="77777777" w:rsidR="00645A99" w:rsidRPr="00645A99" w:rsidRDefault="00645A99" w:rsidP="00645A99">
                      <w:pPr>
                        <w:pStyle w:val="ListParagraph"/>
                        <w:rPr>
                          <w:b/>
                          <w:bCs/>
                          <w:sz w:val="20"/>
                          <w:szCs w:val="20"/>
                          <w:lang w:val="nl-NL"/>
                        </w:rPr>
                      </w:pPr>
                      <w:r w:rsidRPr="00645A99">
                        <w:rPr>
                          <w:b/>
                          <w:bCs/>
                          <w:sz w:val="20"/>
                          <w:szCs w:val="20"/>
                          <w:lang w:val="nl-NL"/>
                        </w:rPr>
                        <w:t xml:space="preserve">De ‘7 </w:t>
                      </w:r>
                      <w:proofErr w:type="spellStart"/>
                      <w:r w:rsidRPr="00645A99">
                        <w:rPr>
                          <w:b/>
                          <w:bCs/>
                          <w:sz w:val="20"/>
                          <w:szCs w:val="20"/>
                          <w:lang w:val="nl-NL"/>
                        </w:rPr>
                        <w:t>Sons</w:t>
                      </w:r>
                      <w:proofErr w:type="spellEnd"/>
                      <w:r w:rsidRPr="00645A99">
                        <w:rPr>
                          <w:b/>
                          <w:bCs/>
                          <w:sz w:val="20"/>
                          <w:szCs w:val="20"/>
                          <w:lang w:val="nl-NL"/>
                        </w:rPr>
                        <w:t xml:space="preserve"> </w:t>
                      </w:r>
                      <w:proofErr w:type="spellStart"/>
                      <w:r w:rsidRPr="00645A99">
                        <w:rPr>
                          <w:b/>
                          <w:bCs/>
                          <w:sz w:val="20"/>
                          <w:szCs w:val="20"/>
                          <w:lang w:val="nl-NL"/>
                        </w:rPr>
                        <w:t>Universities</w:t>
                      </w:r>
                      <w:proofErr w:type="spellEnd"/>
                      <w:r w:rsidRPr="00645A99">
                        <w:rPr>
                          <w:b/>
                          <w:bCs/>
                          <w:sz w:val="20"/>
                          <w:szCs w:val="20"/>
                          <w:lang w:val="nl-NL"/>
                        </w:rPr>
                        <w:t xml:space="preserve">’ zijn: </w:t>
                      </w:r>
                    </w:p>
                    <w:p w14:paraId="37A6F221" w14:textId="77777777" w:rsidR="00645A99" w:rsidRPr="00645A99" w:rsidRDefault="00645A99" w:rsidP="00645A99">
                      <w:pPr>
                        <w:pStyle w:val="ListParagraph"/>
                        <w:rPr>
                          <w:sz w:val="20"/>
                          <w:szCs w:val="20"/>
                          <w:lang w:val="nl-NL"/>
                        </w:rPr>
                      </w:pPr>
                      <w:r w:rsidRPr="00645A99">
                        <w:rPr>
                          <w:sz w:val="20"/>
                          <w:szCs w:val="20"/>
                          <w:lang w:val="nl-NL"/>
                        </w:rPr>
                        <w:t>1.</w:t>
                      </w:r>
                      <w:r w:rsidRPr="00645A99">
                        <w:rPr>
                          <w:sz w:val="20"/>
                          <w:szCs w:val="20"/>
                          <w:lang w:val="nl-NL"/>
                        </w:rPr>
                        <w:tab/>
                      </w:r>
                      <w:proofErr w:type="spellStart"/>
                      <w:r w:rsidRPr="00645A99">
                        <w:rPr>
                          <w:sz w:val="20"/>
                          <w:szCs w:val="20"/>
                          <w:lang w:val="nl-NL"/>
                        </w:rPr>
                        <w:t>Beihang</w:t>
                      </w:r>
                      <w:proofErr w:type="spellEnd"/>
                      <w:r w:rsidRPr="00645A99">
                        <w:rPr>
                          <w:sz w:val="20"/>
                          <w:szCs w:val="20"/>
                          <w:lang w:val="nl-NL"/>
                        </w:rPr>
                        <w:t xml:space="preserve"> University in </w:t>
                      </w:r>
                      <w:proofErr w:type="spellStart"/>
                      <w:r w:rsidRPr="00645A99">
                        <w:rPr>
                          <w:sz w:val="20"/>
                          <w:szCs w:val="20"/>
                          <w:lang w:val="nl-NL"/>
                        </w:rPr>
                        <w:t>Haidan</w:t>
                      </w:r>
                      <w:proofErr w:type="spellEnd"/>
                      <w:r w:rsidRPr="00645A99">
                        <w:rPr>
                          <w:sz w:val="20"/>
                          <w:szCs w:val="20"/>
                          <w:lang w:val="nl-NL"/>
                        </w:rPr>
                        <w:t xml:space="preserve">, </w:t>
                      </w:r>
                      <w:proofErr w:type="spellStart"/>
                      <w:r w:rsidRPr="00645A99">
                        <w:rPr>
                          <w:sz w:val="20"/>
                          <w:szCs w:val="20"/>
                          <w:lang w:val="nl-NL"/>
                        </w:rPr>
                        <w:t>Bejing</w:t>
                      </w:r>
                      <w:proofErr w:type="spellEnd"/>
                    </w:p>
                    <w:p w14:paraId="1AA3B0BC" w14:textId="77777777" w:rsidR="00645A99" w:rsidRPr="00645A99" w:rsidRDefault="00645A99" w:rsidP="00645A99">
                      <w:pPr>
                        <w:pStyle w:val="ListParagraph"/>
                        <w:rPr>
                          <w:sz w:val="20"/>
                          <w:szCs w:val="20"/>
                        </w:rPr>
                      </w:pPr>
                      <w:r w:rsidRPr="00645A99">
                        <w:rPr>
                          <w:sz w:val="20"/>
                          <w:szCs w:val="20"/>
                        </w:rPr>
                        <w:t>2.</w:t>
                      </w:r>
                      <w:r w:rsidRPr="00645A99">
                        <w:rPr>
                          <w:sz w:val="20"/>
                          <w:szCs w:val="20"/>
                        </w:rPr>
                        <w:tab/>
                        <w:t>Beijing Institute of Technology in Haidan, Beijing</w:t>
                      </w:r>
                    </w:p>
                    <w:p w14:paraId="14BFE07C" w14:textId="77777777" w:rsidR="00645A99" w:rsidRPr="00645A99" w:rsidRDefault="00645A99" w:rsidP="00645A99">
                      <w:pPr>
                        <w:pStyle w:val="ListParagraph"/>
                        <w:rPr>
                          <w:sz w:val="20"/>
                          <w:szCs w:val="20"/>
                        </w:rPr>
                      </w:pPr>
                      <w:r w:rsidRPr="00645A99">
                        <w:rPr>
                          <w:sz w:val="20"/>
                          <w:szCs w:val="20"/>
                        </w:rPr>
                        <w:t>3.</w:t>
                      </w:r>
                      <w:r w:rsidRPr="00645A99">
                        <w:rPr>
                          <w:sz w:val="20"/>
                          <w:szCs w:val="20"/>
                        </w:rPr>
                        <w:tab/>
                        <w:t>Harbin Engineering University in Harbin, Heilongjiang</w:t>
                      </w:r>
                    </w:p>
                    <w:p w14:paraId="2013B3C4" w14:textId="77777777" w:rsidR="00645A99" w:rsidRPr="00645A99" w:rsidRDefault="00645A99" w:rsidP="00645A99">
                      <w:pPr>
                        <w:pStyle w:val="ListParagraph"/>
                        <w:rPr>
                          <w:sz w:val="20"/>
                          <w:szCs w:val="20"/>
                        </w:rPr>
                      </w:pPr>
                      <w:r w:rsidRPr="00645A99">
                        <w:rPr>
                          <w:sz w:val="20"/>
                          <w:szCs w:val="20"/>
                        </w:rPr>
                        <w:t>4.</w:t>
                      </w:r>
                      <w:r w:rsidRPr="00645A99">
                        <w:rPr>
                          <w:sz w:val="20"/>
                          <w:szCs w:val="20"/>
                        </w:rPr>
                        <w:tab/>
                        <w:t>Harbin Institute of Technology in Harbin, Heilongjiang</w:t>
                      </w:r>
                    </w:p>
                    <w:p w14:paraId="2EE41AF4" w14:textId="6BE62EF8" w:rsidR="00645A99" w:rsidRPr="00645A99" w:rsidRDefault="00645A99" w:rsidP="00645A99">
                      <w:pPr>
                        <w:pStyle w:val="ListParagraph"/>
                        <w:rPr>
                          <w:sz w:val="20"/>
                          <w:szCs w:val="20"/>
                        </w:rPr>
                      </w:pPr>
                      <w:r w:rsidRPr="00645A99">
                        <w:rPr>
                          <w:sz w:val="20"/>
                          <w:szCs w:val="20"/>
                        </w:rPr>
                        <w:t>5.</w:t>
                      </w:r>
                      <w:r w:rsidRPr="00645A99">
                        <w:rPr>
                          <w:sz w:val="20"/>
                          <w:szCs w:val="20"/>
                        </w:rPr>
                        <w:tab/>
                        <w:t xml:space="preserve">Nanjing University of Aeronautics and Astronautics in Nanjing, </w:t>
                      </w:r>
                      <w:r>
                        <w:rPr>
                          <w:sz w:val="20"/>
                          <w:szCs w:val="20"/>
                        </w:rPr>
                        <w:br/>
                        <w:t xml:space="preserve"> </w:t>
                      </w:r>
                      <w:r>
                        <w:rPr>
                          <w:sz w:val="20"/>
                          <w:szCs w:val="20"/>
                        </w:rPr>
                        <w:tab/>
                      </w:r>
                      <w:r w:rsidRPr="00645A99">
                        <w:rPr>
                          <w:sz w:val="20"/>
                          <w:szCs w:val="20"/>
                        </w:rPr>
                        <w:t>Jiangsu</w:t>
                      </w:r>
                    </w:p>
                    <w:p w14:paraId="7FEAD7AE" w14:textId="77777777" w:rsidR="00645A99" w:rsidRPr="00645A99" w:rsidRDefault="00645A99" w:rsidP="00645A99">
                      <w:pPr>
                        <w:pStyle w:val="ListParagraph"/>
                        <w:rPr>
                          <w:sz w:val="20"/>
                          <w:szCs w:val="20"/>
                        </w:rPr>
                      </w:pPr>
                      <w:r w:rsidRPr="00645A99">
                        <w:rPr>
                          <w:sz w:val="20"/>
                          <w:szCs w:val="20"/>
                        </w:rPr>
                        <w:t>6.</w:t>
                      </w:r>
                      <w:r w:rsidRPr="00645A99">
                        <w:rPr>
                          <w:sz w:val="20"/>
                          <w:szCs w:val="20"/>
                        </w:rPr>
                        <w:tab/>
                        <w:t>Nanjing University of Science and Technology in Nanjing, Jiangsu</w:t>
                      </w:r>
                    </w:p>
                    <w:p w14:paraId="1E2D8BA7" w14:textId="77777777" w:rsidR="00645A99" w:rsidRPr="00645A99" w:rsidRDefault="00645A99" w:rsidP="00645A99">
                      <w:pPr>
                        <w:pStyle w:val="ListParagraph"/>
                        <w:rPr>
                          <w:b/>
                          <w:bCs/>
                          <w:sz w:val="20"/>
                          <w:szCs w:val="20"/>
                          <w:lang w:val="nl-NL"/>
                        </w:rPr>
                      </w:pPr>
                      <w:r w:rsidRPr="00645A99">
                        <w:rPr>
                          <w:sz w:val="20"/>
                          <w:szCs w:val="20"/>
                        </w:rPr>
                        <w:t>7.</w:t>
                      </w:r>
                      <w:r w:rsidRPr="00645A99">
                        <w:rPr>
                          <w:sz w:val="20"/>
                          <w:szCs w:val="20"/>
                        </w:rPr>
                        <w:tab/>
                        <w:t>Northwestern Polytechnical University in Xi’an, Shaanxi</w:t>
                      </w:r>
                      <w:r w:rsidRPr="00645A99">
                        <w:rPr>
                          <w:sz w:val="20"/>
                          <w:szCs w:val="20"/>
                        </w:rPr>
                        <w:br/>
                      </w:r>
                    </w:p>
                    <w:p w14:paraId="5050C44D" w14:textId="68EB1911" w:rsidR="00645A99" w:rsidRPr="00645A99" w:rsidRDefault="00645A99" w:rsidP="00645A99">
                      <w:pPr>
                        <w:pStyle w:val="ListParagraph"/>
                        <w:rPr>
                          <w:sz w:val="20"/>
                          <w:szCs w:val="20"/>
                        </w:rPr>
                      </w:pPr>
                      <w:r w:rsidRPr="00645A99">
                        <w:rPr>
                          <w:b/>
                          <w:bCs/>
                          <w:sz w:val="20"/>
                          <w:szCs w:val="20"/>
                          <w:lang w:val="nl-NL"/>
                        </w:rPr>
                        <w:t xml:space="preserve">Waarom vragen wij dit? </w:t>
                      </w:r>
                      <w:r w:rsidRPr="00645A99">
                        <w:rPr>
                          <w:b/>
                          <w:bCs/>
                          <w:sz w:val="20"/>
                          <w:szCs w:val="20"/>
                          <w:lang w:val="nl-NL"/>
                        </w:rPr>
                        <w:br/>
                      </w:r>
                      <w:r w:rsidRPr="00645A99">
                        <w:rPr>
                          <w:sz w:val="20"/>
                          <w:szCs w:val="20"/>
                          <w:lang w:val="nl-NL"/>
                        </w:rPr>
                        <w:t xml:space="preserve">Samenwerking met militaire organisaties buiten de EU is zeer risicovol en derhalve zeer ongewenst, wederom wegens mogelijk ongewenst eindgebruik. Bovendien is alle export naar militaire eindgebruikers in landen die onder een </w:t>
                      </w:r>
                      <w:hyperlink r:id="rId31" w:anchor="/main" w:history="1">
                        <w:r w:rsidRPr="00645A99">
                          <w:rPr>
                            <w:rStyle w:val="Hyperlink"/>
                            <w:sz w:val="20"/>
                            <w:szCs w:val="20"/>
                            <w:lang w:val="nl-NL"/>
                          </w:rPr>
                          <w:t>wapenembargo</w:t>
                        </w:r>
                      </w:hyperlink>
                      <w:r w:rsidRPr="00645A99">
                        <w:rPr>
                          <w:sz w:val="20"/>
                          <w:szCs w:val="20"/>
                          <w:lang w:val="nl-NL"/>
                        </w:rPr>
                        <w:t xml:space="preserve"> (klik op het menu </w:t>
                      </w:r>
                      <w:r w:rsidRPr="00645A99">
                        <w:rPr>
                          <w:sz w:val="20"/>
                          <w:szCs w:val="20"/>
                          <w:lang w:val="nl-NL"/>
                        </w:rPr>
                        <w:sym w:font="Wingdings" w:char="F0E0"/>
                      </w:r>
                      <w:r w:rsidRPr="00645A99">
                        <w:rPr>
                          <w:sz w:val="20"/>
                          <w:szCs w:val="20"/>
                          <w:lang w:val="nl-NL"/>
                        </w:rPr>
                        <w:t xml:space="preserve"> </w:t>
                      </w:r>
                      <w:proofErr w:type="spellStart"/>
                      <w:r w:rsidRPr="00645A99">
                        <w:rPr>
                          <w:sz w:val="20"/>
                          <w:szCs w:val="20"/>
                          <w:lang w:val="nl-NL"/>
                        </w:rPr>
                        <w:t>Measures</w:t>
                      </w:r>
                      <w:proofErr w:type="spellEnd"/>
                      <w:r w:rsidRPr="00645A99">
                        <w:rPr>
                          <w:sz w:val="20"/>
                          <w:szCs w:val="20"/>
                          <w:lang w:val="nl-NL"/>
                        </w:rPr>
                        <w:t xml:space="preserve"> </w:t>
                      </w:r>
                      <w:r w:rsidRPr="00645A99">
                        <w:rPr>
                          <w:sz w:val="20"/>
                          <w:szCs w:val="20"/>
                          <w:lang w:val="nl-NL"/>
                        </w:rPr>
                        <w:sym w:font="Wingdings" w:char="F0E0"/>
                      </w:r>
                      <w:r w:rsidRPr="00645A99">
                        <w:rPr>
                          <w:sz w:val="20"/>
                          <w:szCs w:val="20"/>
                          <w:lang w:val="nl-NL"/>
                        </w:rPr>
                        <w:t xml:space="preserve"> vink “arms embargo” aan) vallen </w:t>
                      </w:r>
                      <w:proofErr w:type="spellStart"/>
                      <w:r w:rsidRPr="00645A99">
                        <w:rPr>
                          <w:sz w:val="20"/>
                          <w:szCs w:val="20"/>
                          <w:lang w:val="nl-NL"/>
                        </w:rPr>
                        <w:t>vergunningsplichtig</w:t>
                      </w:r>
                      <w:proofErr w:type="spellEnd"/>
                      <w:r w:rsidRPr="00645A99">
                        <w:rPr>
                          <w:sz w:val="20"/>
                          <w:szCs w:val="20"/>
                          <w:lang w:val="nl-NL"/>
                        </w:rPr>
                        <w:t xml:space="preserve">. </w:t>
                      </w:r>
                    </w:p>
                    <w:p w14:paraId="5883B8AE" w14:textId="54533D6A" w:rsidR="00645A99" w:rsidRPr="00645A99" w:rsidRDefault="00645A99" w:rsidP="00645A99">
                      <w:pPr>
                        <w:pStyle w:val="ListParagraph"/>
                        <w:rPr>
                          <w:sz w:val="18"/>
                          <w:szCs w:val="20"/>
                          <w:lang w:val="nl-NL"/>
                        </w:rPr>
                      </w:pPr>
                      <w:r w:rsidRPr="00645A99">
                        <w:rPr>
                          <w:sz w:val="20"/>
                          <w:szCs w:val="20"/>
                          <w:lang w:val="nl-NL"/>
                        </w:rPr>
                        <w:t xml:space="preserve">In het geval van China is samenwerking met de ‘7 </w:t>
                      </w:r>
                      <w:proofErr w:type="spellStart"/>
                      <w:r w:rsidRPr="00645A99">
                        <w:rPr>
                          <w:sz w:val="20"/>
                          <w:szCs w:val="20"/>
                          <w:lang w:val="nl-NL"/>
                        </w:rPr>
                        <w:t>Sons</w:t>
                      </w:r>
                      <w:proofErr w:type="spellEnd"/>
                      <w:r w:rsidRPr="00645A99">
                        <w:rPr>
                          <w:sz w:val="20"/>
                          <w:szCs w:val="20"/>
                          <w:lang w:val="nl-NL"/>
                        </w:rPr>
                        <w:t xml:space="preserve"> </w:t>
                      </w:r>
                      <w:proofErr w:type="spellStart"/>
                      <w:r w:rsidRPr="00645A99">
                        <w:rPr>
                          <w:sz w:val="20"/>
                          <w:szCs w:val="20"/>
                          <w:lang w:val="nl-NL"/>
                        </w:rPr>
                        <w:t>Universities</w:t>
                      </w:r>
                      <w:proofErr w:type="spellEnd"/>
                      <w:r w:rsidRPr="00645A99">
                        <w:rPr>
                          <w:sz w:val="20"/>
                          <w:szCs w:val="20"/>
                          <w:lang w:val="nl-NL"/>
                        </w:rPr>
                        <w:t>’ of de genoemde 52 Chinese militaire universiteiten bij de UM in principe niet toegestaan. Het aangaan van een samenwerking met een militaire organisatie dient via het Loket Kennisveiligheid aan het College van Bestuur (CvB) te worden voorgelegd.</w:t>
                      </w:r>
                      <w:r>
                        <w:rPr>
                          <w:sz w:val="20"/>
                          <w:szCs w:val="20"/>
                          <w:lang w:val="nl-NL"/>
                        </w:rPr>
                        <w:br/>
                      </w:r>
                    </w:p>
                    <w:p w14:paraId="22F3941F" w14:textId="73D8C5A8" w:rsidR="00C517CE" w:rsidRPr="00C517CE" w:rsidRDefault="00645A99" w:rsidP="00C517CE">
                      <w:pPr>
                        <w:pStyle w:val="ListParagraph"/>
                        <w:numPr>
                          <w:ilvl w:val="0"/>
                          <w:numId w:val="23"/>
                        </w:numPr>
                        <w:tabs>
                          <w:tab w:val="left" w:pos="3170"/>
                        </w:tabs>
                        <w:spacing w:after="160" w:line="259" w:lineRule="auto"/>
                        <w:rPr>
                          <w:b/>
                          <w:bCs/>
                          <w:sz w:val="20"/>
                          <w:szCs w:val="20"/>
                          <w:lang w:val="nl-NL"/>
                        </w:rPr>
                      </w:pPr>
                      <w:r>
                        <w:rPr>
                          <w:b/>
                          <w:bCs/>
                          <w:sz w:val="20"/>
                          <w:szCs w:val="20"/>
                          <w:lang w:val="nl-NL"/>
                        </w:rPr>
                        <w:t>FINANCIERING</w:t>
                      </w:r>
                      <w:r w:rsidRPr="008D2ED9">
                        <w:rPr>
                          <w:b/>
                          <w:bCs/>
                          <w:sz w:val="20"/>
                          <w:szCs w:val="20"/>
                          <w:lang w:val="nl-NL"/>
                        </w:rPr>
                        <w:t>:</w:t>
                      </w:r>
                      <w:r>
                        <w:rPr>
                          <w:b/>
                          <w:bCs/>
                          <w:sz w:val="20"/>
                          <w:szCs w:val="20"/>
                          <w:lang w:val="nl-NL"/>
                        </w:rPr>
                        <w:t xml:space="preserve"> </w:t>
                      </w:r>
                      <w:r>
                        <w:rPr>
                          <w:b/>
                          <w:bCs/>
                          <w:sz w:val="20"/>
                          <w:szCs w:val="20"/>
                          <w:lang w:val="nl-NL"/>
                        </w:rPr>
                        <w:br/>
                      </w:r>
                      <w:r w:rsidRPr="00C32723">
                        <w:rPr>
                          <w:b/>
                          <w:bCs/>
                          <w:sz w:val="20"/>
                          <w:szCs w:val="20"/>
                          <w:lang w:val="nl-NL"/>
                        </w:rPr>
                        <w:t>Wordt de kandidaat</w:t>
                      </w:r>
                      <w:r>
                        <w:rPr>
                          <w:b/>
                          <w:bCs/>
                          <w:sz w:val="20"/>
                          <w:szCs w:val="20"/>
                          <w:lang w:val="nl-NL"/>
                        </w:rPr>
                        <w:t xml:space="preserve"> of het project</w:t>
                      </w:r>
                      <w:r w:rsidRPr="00C32723">
                        <w:rPr>
                          <w:b/>
                          <w:bCs/>
                          <w:sz w:val="20"/>
                          <w:szCs w:val="20"/>
                          <w:lang w:val="nl-NL"/>
                        </w:rPr>
                        <w:t xml:space="preserve"> gefinancierd uit een buitenlands beurzenprogramma</w:t>
                      </w:r>
                      <w:r>
                        <w:rPr>
                          <w:b/>
                          <w:bCs/>
                          <w:sz w:val="20"/>
                          <w:szCs w:val="20"/>
                          <w:lang w:val="nl-NL"/>
                        </w:rPr>
                        <w:t>? Zo ja, welk beurzenprogramma?</w:t>
                      </w:r>
                      <w:r>
                        <w:rPr>
                          <w:b/>
                          <w:bCs/>
                          <w:sz w:val="20"/>
                          <w:szCs w:val="20"/>
                          <w:lang w:val="nl-NL"/>
                        </w:rPr>
                        <w:br/>
                      </w:r>
                      <w:r w:rsidRPr="00645A99">
                        <w:rPr>
                          <w:b/>
                          <w:bCs/>
                          <w:sz w:val="20"/>
                          <w:szCs w:val="20"/>
                          <w:lang w:val="nl-NL"/>
                        </w:rPr>
                        <w:t>Zo nee, uit welke andere bron wordt de aanstelling/het project gefinancierd? Zijn er bijkomende financiële belangen of gestelde voorwaarden die kleven aan de toekenning van de beurs/financiering</w:t>
                      </w:r>
                      <w:r w:rsidR="00C517CE">
                        <w:rPr>
                          <w:b/>
                          <w:bCs/>
                          <w:sz w:val="20"/>
                          <w:szCs w:val="20"/>
                          <w:lang w:val="nl-NL"/>
                        </w:rPr>
                        <w:t>?</w:t>
                      </w:r>
                    </w:p>
                  </w:txbxContent>
                </v:textbox>
              </v:rect>
            </w:pict>
          </mc:Fallback>
        </mc:AlternateContent>
      </w:r>
      <w:r w:rsidR="009F4D6C">
        <w:rPr>
          <w:rFonts w:ascii="Verdana" w:hAnsi="Verdana"/>
          <w:sz w:val="18"/>
          <w:szCs w:val="18"/>
          <w:lang w:val="nl-NL"/>
        </w:rPr>
        <w:br w:type="page"/>
      </w:r>
    </w:p>
    <w:p w14:paraId="78B23C0C" w14:textId="7A0A950A" w:rsidR="00645A99" w:rsidRPr="00645A99" w:rsidRDefault="009F630D" w:rsidP="00645A99">
      <w:pPr>
        <w:rPr>
          <w:rFonts w:ascii="Verdana" w:hAnsi="Verdana"/>
          <w:sz w:val="18"/>
          <w:szCs w:val="18"/>
          <w:lang w:val="nl-NL"/>
        </w:rPr>
      </w:pPr>
      <w:r>
        <w:rPr>
          <w:rFonts w:ascii="Verdana" w:hAnsi="Verdana"/>
          <w:noProof/>
          <w:sz w:val="18"/>
          <w:szCs w:val="18"/>
          <w:lang w:val="nl-NL" w:eastAsia="nl-NL"/>
        </w:rPr>
        <w:lastRenderedPageBreak/>
        <mc:AlternateContent>
          <mc:Choice Requires="wps">
            <w:drawing>
              <wp:anchor distT="0" distB="0" distL="114300" distR="114300" simplePos="0" relativeHeight="251672576" behindDoc="0" locked="0" layoutInCell="1" allowOverlap="1" wp14:anchorId="7851203C" wp14:editId="5AFAA19A">
                <wp:simplePos x="0" y="0"/>
                <wp:positionH relativeFrom="column">
                  <wp:posOffset>1682750</wp:posOffset>
                </wp:positionH>
                <wp:positionV relativeFrom="paragraph">
                  <wp:posOffset>19050</wp:posOffset>
                </wp:positionV>
                <wp:extent cx="7531100" cy="62801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7531100" cy="6280150"/>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B82EAAA" w14:textId="3DD65D76" w:rsidR="00C517CE" w:rsidRDefault="00C517CE" w:rsidP="00C517CE">
                            <w:pPr>
                              <w:pStyle w:val="ListParagraph"/>
                              <w:rPr>
                                <w:rFonts w:cstheme="minorHAnsi"/>
                                <w:sz w:val="20"/>
                                <w:szCs w:val="20"/>
                                <w:lang w:val="nl-NL"/>
                              </w:rPr>
                            </w:pPr>
                            <w:r w:rsidRPr="00C517CE">
                              <w:rPr>
                                <w:rFonts w:cstheme="minorHAnsi"/>
                                <w:sz w:val="20"/>
                                <w:szCs w:val="20"/>
                                <w:lang w:val="nl-NL"/>
                              </w:rPr>
                              <w:t xml:space="preserve">Indien de kandidaat wordt gefinancierd door, of in het geval van een samenwerking met een partner, de voorziene samenwerkingspartnerorganisatie gevestigd is in een gebied met een autoritair regime kan de </w:t>
                            </w:r>
                            <w:hyperlink r:id="rId32" w:history="1">
                              <w:proofErr w:type="spellStart"/>
                              <w:r w:rsidRPr="00C517CE">
                                <w:rPr>
                                  <w:rStyle w:val="Hyperlink"/>
                                  <w:rFonts w:cstheme="minorHAnsi"/>
                                  <w:sz w:val="20"/>
                                  <w:szCs w:val="20"/>
                                  <w:lang w:val="nl-NL"/>
                                </w:rPr>
                                <w:t>Democracy</w:t>
                              </w:r>
                              <w:proofErr w:type="spellEnd"/>
                              <w:r w:rsidRPr="00C517CE">
                                <w:rPr>
                                  <w:rStyle w:val="Hyperlink"/>
                                  <w:rFonts w:cstheme="minorHAnsi"/>
                                  <w:sz w:val="20"/>
                                  <w:szCs w:val="20"/>
                                  <w:lang w:val="nl-NL"/>
                                </w:rPr>
                                <w:t xml:space="preserve"> Index</w:t>
                              </w:r>
                            </w:hyperlink>
                            <w:r w:rsidRPr="00C517CE">
                              <w:rPr>
                                <w:rFonts w:cstheme="minorHAnsi"/>
                                <w:sz w:val="20"/>
                                <w:szCs w:val="20"/>
                                <w:lang w:val="nl-NL"/>
                              </w:rPr>
                              <w:t xml:space="preserve"> worden geraadpleegd. Bij samenwerking met personen of organisaties uit landen met een score van 0-4 (kleurcode rood-oranje) dient gemotiveerd bij de decaan aangegeven te worden wat de meerwaarde is ten opzichte van de risico’s.  Financiering uit dergelijke landen geeft een extra risico op heimelijke </w:t>
                            </w:r>
                            <w:r w:rsidR="00004179" w:rsidRPr="00C517CE">
                              <w:rPr>
                                <w:rFonts w:cstheme="minorHAnsi"/>
                                <w:sz w:val="20"/>
                                <w:szCs w:val="20"/>
                                <w:lang w:val="nl-NL"/>
                              </w:rPr>
                              <w:t>beïnvloeding</w:t>
                            </w:r>
                            <w:r w:rsidRPr="00C517CE">
                              <w:rPr>
                                <w:rFonts w:cstheme="minorHAnsi"/>
                                <w:sz w:val="20"/>
                                <w:szCs w:val="20"/>
                                <w:lang w:val="nl-NL"/>
                              </w:rPr>
                              <w:t xml:space="preserve">. </w:t>
                            </w:r>
                            <w:r w:rsidRPr="00C517CE">
                              <w:rPr>
                                <w:rFonts w:cstheme="minorHAnsi"/>
                                <w:sz w:val="20"/>
                                <w:szCs w:val="20"/>
                                <w:lang w:val="nl-NL"/>
                              </w:rPr>
                              <w:br/>
                            </w:r>
                            <w:r w:rsidRPr="00C517CE">
                              <w:rPr>
                                <w:rFonts w:cstheme="minorHAnsi"/>
                                <w:b/>
                                <w:bCs/>
                                <w:sz w:val="20"/>
                                <w:szCs w:val="20"/>
                                <w:lang w:val="nl-NL"/>
                              </w:rPr>
                              <w:br/>
                            </w:r>
                            <w:r w:rsidRPr="00C517CE">
                              <w:rPr>
                                <w:rFonts w:cstheme="minorHAnsi"/>
                                <w:sz w:val="20"/>
                                <w:szCs w:val="20"/>
                                <w:lang w:val="nl-NL"/>
                              </w:rPr>
                              <w:t xml:space="preserve">Met betrekking tot China is de algemene lijn van de UM ten aanzien van de China </w:t>
                            </w:r>
                            <w:proofErr w:type="spellStart"/>
                            <w:r w:rsidRPr="00C517CE">
                              <w:rPr>
                                <w:rFonts w:cstheme="minorHAnsi"/>
                                <w:sz w:val="20"/>
                                <w:szCs w:val="20"/>
                                <w:lang w:val="nl-NL"/>
                              </w:rPr>
                              <w:t>Scholarship</w:t>
                            </w:r>
                            <w:proofErr w:type="spellEnd"/>
                            <w:r w:rsidRPr="00C517CE">
                              <w:rPr>
                                <w:rFonts w:cstheme="minorHAnsi"/>
                                <w:sz w:val="20"/>
                                <w:szCs w:val="20"/>
                                <w:lang w:val="nl-NL"/>
                              </w:rPr>
                              <w:t xml:space="preserve"> Council (CSC) beurzen als volgt:</w:t>
                            </w:r>
                          </w:p>
                          <w:p w14:paraId="46E238BB" w14:textId="77777777" w:rsidR="00C96687" w:rsidRDefault="00C517CE" w:rsidP="00C96687">
                            <w:pPr>
                              <w:pStyle w:val="ListParagraph"/>
                              <w:numPr>
                                <w:ilvl w:val="0"/>
                                <w:numId w:val="26"/>
                              </w:numPr>
                              <w:rPr>
                                <w:rFonts w:cstheme="minorHAnsi"/>
                                <w:sz w:val="20"/>
                                <w:szCs w:val="20"/>
                                <w:lang w:val="nl-NL"/>
                              </w:rPr>
                            </w:pPr>
                            <w:r w:rsidRPr="00C517CE">
                              <w:rPr>
                                <w:rFonts w:cstheme="minorHAnsi"/>
                                <w:sz w:val="20"/>
                                <w:szCs w:val="20"/>
                                <w:lang w:val="nl-NL"/>
                              </w:rPr>
                              <w:t>Geen CSC-beursalen op gevoelige onderzoeksgebieden (zie F);</w:t>
                            </w:r>
                          </w:p>
                          <w:p w14:paraId="18C1A0F3" w14:textId="77777777" w:rsidR="00C96687" w:rsidRDefault="00C517CE" w:rsidP="00C96687">
                            <w:pPr>
                              <w:pStyle w:val="ListParagraph"/>
                              <w:numPr>
                                <w:ilvl w:val="0"/>
                                <w:numId w:val="26"/>
                              </w:numPr>
                              <w:rPr>
                                <w:rFonts w:cstheme="minorHAnsi"/>
                                <w:sz w:val="20"/>
                                <w:szCs w:val="20"/>
                                <w:lang w:val="nl-NL"/>
                              </w:rPr>
                            </w:pPr>
                            <w:r w:rsidRPr="00C96687">
                              <w:rPr>
                                <w:rFonts w:cstheme="minorHAnsi"/>
                                <w:sz w:val="20"/>
                                <w:szCs w:val="20"/>
                                <w:lang w:val="nl-NL"/>
                              </w:rPr>
                              <w:t xml:space="preserve">Geen CSC-beursalen afkomstig van (home </w:t>
                            </w:r>
                            <w:proofErr w:type="spellStart"/>
                            <w:r w:rsidRPr="00C96687">
                              <w:rPr>
                                <w:rFonts w:cstheme="minorHAnsi"/>
                                <w:sz w:val="20"/>
                                <w:szCs w:val="20"/>
                                <w:lang w:val="nl-NL"/>
                              </w:rPr>
                              <w:t>university</w:t>
                            </w:r>
                            <w:proofErr w:type="spellEnd"/>
                            <w:r w:rsidRPr="00C96687">
                              <w:rPr>
                                <w:rFonts w:cstheme="minorHAnsi"/>
                                <w:sz w:val="20"/>
                                <w:szCs w:val="20"/>
                                <w:lang w:val="nl-NL"/>
                              </w:rPr>
                              <w:t xml:space="preserve">) het NUDT, de 52 militaire universiteiten of de 7 </w:t>
                            </w:r>
                            <w:proofErr w:type="spellStart"/>
                            <w:r w:rsidRPr="00C96687">
                              <w:rPr>
                                <w:rFonts w:cstheme="minorHAnsi"/>
                                <w:sz w:val="20"/>
                                <w:szCs w:val="20"/>
                                <w:lang w:val="nl-NL"/>
                              </w:rPr>
                              <w:t>Sons</w:t>
                            </w:r>
                            <w:proofErr w:type="spellEnd"/>
                            <w:r w:rsidRPr="00C96687">
                              <w:rPr>
                                <w:rFonts w:cstheme="minorHAnsi"/>
                                <w:sz w:val="20"/>
                                <w:szCs w:val="20"/>
                                <w:lang w:val="nl-NL"/>
                              </w:rPr>
                              <w:t xml:space="preserve"> universiteiten (zie D);</w:t>
                            </w:r>
                          </w:p>
                          <w:p w14:paraId="48CC2AC9" w14:textId="77777777" w:rsidR="00C96687" w:rsidRDefault="00C517CE" w:rsidP="00C96687">
                            <w:pPr>
                              <w:pStyle w:val="ListParagraph"/>
                              <w:numPr>
                                <w:ilvl w:val="0"/>
                                <w:numId w:val="26"/>
                              </w:numPr>
                              <w:rPr>
                                <w:rFonts w:cstheme="minorHAnsi"/>
                                <w:sz w:val="20"/>
                                <w:szCs w:val="20"/>
                                <w:lang w:val="nl-NL"/>
                              </w:rPr>
                            </w:pPr>
                            <w:r w:rsidRPr="00C96687">
                              <w:rPr>
                                <w:rFonts w:cstheme="minorHAnsi"/>
                                <w:b/>
                                <w:bCs/>
                                <w:sz w:val="20"/>
                                <w:szCs w:val="20"/>
                                <w:lang w:val="nl-NL"/>
                              </w:rPr>
                              <w:t xml:space="preserve">Wel: </w:t>
                            </w:r>
                            <w:r w:rsidRPr="00C96687">
                              <w:rPr>
                                <w:rFonts w:cstheme="minorHAnsi"/>
                                <w:sz w:val="20"/>
                                <w:szCs w:val="20"/>
                                <w:lang w:val="nl-NL"/>
                              </w:rPr>
                              <w:t>inkomende CSC-beursalen door UM geselecteerd, op ons eigen onderwerp, met promotie in Maastricht. Co-supervisie uit China is mogelijk mits de promotor en een tweede promotor van de UM betrokken zijn bij het project;</w:t>
                            </w:r>
                          </w:p>
                          <w:p w14:paraId="4C320F03" w14:textId="7F0449E9" w:rsidR="006A2BD6" w:rsidRPr="006A2BD6" w:rsidRDefault="00C517CE" w:rsidP="006A2BD6">
                            <w:pPr>
                              <w:pStyle w:val="ListParagraph"/>
                              <w:numPr>
                                <w:ilvl w:val="0"/>
                                <w:numId w:val="26"/>
                              </w:numPr>
                              <w:rPr>
                                <w:rFonts w:cstheme="minorHAnsi"/>
                                <w:sz w:val="20"/>
                                <w:szCs w:val="20"/>
                                <w:lang w:val="nl-NL"/>
                              </w:rPr>
                            </w:pPr>
                            <w:r w:rsidRPr="00C96687">
                              <w:rPr>
                                <w:rFonts w:cstheme="minorHAnsi"/>
                                <w:sz w:val="20"/>
                                <w:szCs w:val="20"/>
                                <w:lang w:val="nl-NL"/>
                              </w:rPr>
                              <w:t>Inkomende CSC-beursalen voor 1 of 2 jaar met begeleiding vanuit China dient van geval tot geval worden bekeken. Belangrijke randvoorwaarde hierbij is de wederkerigheid van de samenwerking.</w:t>
                            </w:r>
                          </w:p>
                          <w:p w14:paraId="788715D4" w14:textId="77777777" w:rsidR="006A2BD6" w:rsidRDefault="006A2BD6" w:rsidP="006A2BD6">
                            <w:pPr>
                              <w:ind w:left="720"/>
                              <w:rPr>
                                <w:rFonts w:cstheme="minorHAnsi"/>
                                <w:sz w:val="20"/>
                                <w:szCs w:val="20"/>
                                <w:lang w:val="nl-NL"/>
                              </w:rPr>
                            </w:pPr>
                            <w:r w:rsidRPr="006A2BD6">
                              <w:rPr>
                                <w:rFonts w:cstheme="minorHAnsi"/>
                                <w:b/>
                                <w:bCs/>
                                <w:sz w:val="20"/>
                                <w:szCs w:val="20"/>
                                <w:lang w:val="nl-NL"/>
                              </w:rPr>
                              <w:t xml:space="preserve">Waarom vragen wij dit? </w:t>
                            </w:r>
                            <w:r w:rsidRPr="006A2BD6">
                              <w:rPr>
                                <w:rFonts w:cstheme="minorHAnsi"/>
                                <w:b/>
                                <w:bCs/>
                                <w:sz w:val="20"/>
                                <w:szCs w:val="20"/>
                                <w:lang w:val="nl-NL"/>
                              </w:rPr>
                              <w:br/>
                            </w:r>
                            <w:r w:rsidRPr="006A2BD6">
                              <w:rPr>
                                <w:rFonts w:cstheme="minorHAnsi"/>
                                <w:sz w:val="20"/>
                                <w:szCs w:val="20"/>
                                <w:lang w:val="nl-NL"/>
                              </w:rPr>
                              <w:t xml:space="preserve">Het plaatsen van onderzoekers (beursalen) die werken aan onderzoeken waarbinnen gevoelige technologie wordt ontwikkeld, is risicovol. Dit geldt met name voor onderzoekers afkomstig uit gebieden met een autoritair regime. Deze gebieden scoren doorgaans ook laag op de </w:t>
                            </w:r>
                            <w:proofErr w:type="spellStart"/>
                            <w:r w:rsidRPr="006A2BD6">
                              <w:rPr>
                                <w:rFonts w:cstheme="minorHAnsi"/>
                                <w:sz w:val="20"/>
                                <w:szCs w:val="20"/>
                                <w:lang w:val="nl-NL"/>
                              </w:rPr>
                              <w:t>Academic</w:t>
                            </w:r>
                            <w:proofErr w:type="spellEnd"/>
                            <w:r w:rsidRPr="006A2BD6">
                              <w:rPr>
                                <w:rFonts w:cstheme="minorHAnsi"/>
                                <w:sz w:val="20"/>
                                <w:szCs w:val="20"/>
                                <w:lang w:val="nl-NL"/>
                              </w:rPr>
                              <w:t xml:space="preserve"> </w:t>
                            </w:r>
                            <w:proofErr w:type="spellStart"/>
                            <w:r w:rsidRPr="006A2BD6">
                              <w:rPr>
                                <w:rFonts w:cstheme="minorHAnsi"/>
                                <w:sz w:val="20"/>
                                <w:szCs w:val="20"/>
                                <w:lang w:val="nl-NL"/>
                              </w:rPr>
                              <w:t>Freedom</w:t>
                            </w:r>
                            <w:proofErr w:type="spellEnd"/>
                            <w:r w:rsidRPr="006A2BD6">
                              <w:rPr>
                                <w:rFonts w:cstheme="minorHAnsi"/>
                                <w:sz w:val="20"/>
                                <w:szCs w:val="20"/>
                                <w:lang w:val="nl-NL"/>
                              </w:rPr>
                              <w:t xml:space="preserve"> Index. Heimelijke beïnvloeding (o.a. door statelijke actoren) is hierbij een reëel risico, wat gevolgen kan hebben voor de academische vrijheid en wetenschappelijke integriteit.</w:t>
                            </w:r>
                          </w:p>
                          <w:p w14:paraId="6A4D6746" w14:textId="715D6504" w:rsidR="00C517CE" w:rsidRPr="006A2BD6" w:rsidRDefault="006A2BD6" w:rsidP="006A2BD6">
                            <w:pPr>
                              <w:ind w:left="720"/>
                              <w:rPr>
                                <w:rFonts w:cstheme="minorHAnsi"/>
                                <w:sz w:val="20"/>
                                <w:szCs w:val="20"/>
                                <w:lang w:val="nl-NL"/>
                              </w:rPr>
                            </w:pPr>
                            <w:r w:rsidRPr="006A2BD6">
                              <w:rPr>
                                <w:rFonts w:cstheme="minorHAnsi"/>
                                <w:sz w:val="20"/>
                                <w:szCs w:val="20"/>
                                <w:lang w:val="nl-NL"/>
                              </w:rPr>
                              <w:t>De financieringsbron is van directe invloed op de veiligheid, controle en ethische toepassing van kennis. Het bepaalt namelijk wie toegang heeft tot, controle heeft over, en gebruik kan maken van ontwikkelde kennis en technologie. Dit heeft implicaties voor de bescherming van strategische, economische en nationale belangen. Het is om die reden essentieel dat financieringsbronnen zorgvuldig worden beoordeeld op betrouwbaarheid, transparantie en strategische belangen om kennisveiligheid te waarborgen en ongewenste invloed of risico’s te minimaliseren.</w:t>
                            </w:r>
                          </w:p>
                          <w:p w14:paraId="3614E4D2" w14:textId="4ED145BE" w:rsidR="00C517CE" w:rsidRPr="006A2BD6" w:rsidRDefault="00C96687" w:rsidP="006A2BD6">
                            <w:pPr>
                              <w:pStyle w:val="ListParagraph"/>
                              <w:numPr>
                                <w:ilvl w:val="0"/>
                                <w:numId w:val="25"/>
                              </w:numPr>
                              <w:tabs>
                                <w:tab w:val="left" w:pos="3170"/>
                              </w:tabs>
                              <w:rPr>
                                <w:b/>
                                <w:bCs/>
                                <w:sz w:val="20"/>
                                <w:szCs w:val="20"/>
                                <w:lang w:val="nl-NL"/>
                              </w:rPr>
                            </w:pPr>
                            <w:r w:rsidRPr="00C96687">
                              <w:rPr>
                                <w:b/>
                                <w:bCs/>
                                <w:sz w:val="20"/>
                                <w:szCs w:val="20"/>
                                <w:lang w:val="nl-NL"/>
                              </w:rPr>
                              <w:t>SENSITIEVE TECHNOLOGIE:</w:t>
                            </w:r>
                            <w:r>
                              <w:rPr>
                                <w:b/>
                                <w:bCs/>
                                <w:sz w:val="20"/>
                                <w:szCs w:val="20"/>
                                <w:lang w:val="nl-NL"/>
                              </w:rPr>
                              <w:br/>
                            </w:r>
                            <w:r w:rsidRPr="00C96687">
                              <w:rPr>
                                <w:b/>
                                <w:bCs/>
                                <w:sz w:val="20"/>
                                <w:szCs w:val="20"/>
                                <w:lang w:val="nl-NL"/>
                              </w:rPr>
                              <w:t>Valt het onderzoeksgebied waar de kandidaat-werknemer of externe promovendus of gastonderzoeker aan gaat werken of waaromtrent de samenwerking met een partnerorganisatie gaat plaatsvinden onder de categorie ‘sensitieve technologie’ én wordt hierin samengewerkt met een instelling uit een risicovol land?</w:t>
                            </w:r>
                            <w:r>
                              <w:rPr>
                                <w:b/>
                                <w:bCs/>
                                <w:sz w:val="20"/>
                                <w:szCs w:val="20"/>
                                <w:lang w:val="nl-NL"/>
                              </w:rPr>
                              <w:br/>
                            </w:r>
                            <w:r w:rsidRPr="00C96687">
                              <w:rPr>
                                <w:sz w:val="20"/>
                                <w:szCs w:val="20"/>
                                <w:lang w:val="nl-NL"/>
                              </w:rPr>
                              <w:t xml:space="preserve">De combinatie van sensitieve technologie en instelling uit risicovol land is binnen de UM in principe niet toegestaan.  </w:t>
                            </w:r>
                            <w:r>
                              <w:rPr>
                                <w:sz w:val="20"/>
                                <w:szCs w:val="20"/>
                                <w:lang w:val="nl-NL"/>
                              </w:rPr>
                              <w:br/>
                            </w:r>
                            <w:r w:rsidR="006A2BD6">
                              <w:rPr>
                                <w:b/>
                                <w:bCs/>
                                <w:sz w:val="20"/>
                                <w:szCs w:val="20"/>
                                <w:lang w:val="nl-NL"/>
                              </w:rPr>
                              <w:br/>
                            </w:r>
                            <w:r w:rsidRPr="006A2BD6">
                              <w:rPr>
                                <w:sz w:val="20"/>
                                <w:szCs w:val="20"/>
                                <w:lang w:val="nl-NL"/>
                              </w:rPr>
                              <w:t xml:space="preserve">Sensitieve technologie, ook wel risicovakgebieden genoemd, omvat technologie die door de Nederlandse overheid als militair, economisch en/of geopolitiek strategisch worden beschouwd. </w:t>
                            </w:r>
                          </w:p>
                          <w:p w14:paraId="09CEC4BB" w14:textId="06FDE3AD" w:rsidR="00976C5E" w:rsidRPr="00C517CE" w:rsidRDefault="00C517CE" w:rsidP="00C517CE">
                            <w:pPr>
                              <w:pStyle w:val="ListParagraph"/>
                              <w:rPr>
                                <w:sz w:val="20"/>
                                <w:szCs w:val="20"/>
                                <w:lang w:val="nl-NL"/>
                              </w:rPr>
                            </w:pPr>
                            <w:r w:rsidRPr="00C517CE">
                              <w:rPr>
                                <w:b/>
                                <w:bCs/>
                                <w:sz w:val="20"/>
                                <w:szCs w:val="20"/>
                                <w:lang w:val="nl-NL"/>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1203C" id="Rectangle 9" o:spid="_x0000_s1033" style="position:absolute;margin-left:132.5pt;margin-top:1.5pt;width:593pt;height:49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" fillcolor="white [3201]" strokecolor="#e36c0a [2409]" strokeweight="2pt">
                <v:textbox>
                  <w:txbxContent>
                    <w:p w14:paraId="7B82EAAA" w14:textId="3DD65D76" w:rsidR="00C517CE" w:rsidRDefault="00C517CE" w:rsidP="00C517CE">
                      <w:pPr>
                        <w:pStyle w:val="ListParagraph"/>
                        <w:rPr>
                          <w:rFonts w:cstheme="minorHAnsi"/>
                          <w:sz w:val="20"/>
                          <w:szCs w:val="20"/>
                          <w:lang w:val="nl-NL"/>
                        </w:rPr>
                      </w:pPr>
                      <w:r w:rsidRPr="00C517CE">
                        <w:rPr>
                          <w:rFonts w:cstheme="minorHAnsi"/>
                          <w:sz w:val="20"/>
                          <w:szCs w:val="20"/>
                          <w:lang w:val="nl-NL"/>
                        </w:rPr>
                        <w:t xml:space="preserve">Indien de kandidaat wordt gefinancierd door, of in het geval van een samenwerking met een partner, de voorziene samenwerkingspartnerorganisatie gevestigd is in een gebied met een autoritair regime kan de </w:t>
                      </w:r>
                      <w:hyperlink r:id="rId33" w:history="1">
                        <w:proofErr w:type="spellStart"/>
                        <w:r w:rsidRPr="00C517CE">
                          <w:rPr>
                            <w:rStyle w:val="Hyperlink"/>
                            <w:rFonts w:cstheme="minorHAnsi"/>
                            <w:sz w:val="20"/>
                            <w:szCs w:val="20"/>
                            <w:lang w:val="nl-NL"/>
                          </w:rPr>
                          <w:t>Democracy</w:t>
                        </w:r>
                        <w:proofErr w:type="spellEnd"/>
                        <w:r w:rsidRPr="00C517CE">
                          <w:rPr>
                            <w:rStyle w:val="Hyperlink"/>
                            <w:rFonts w:cstheme="minorHAnsi"/>
                            <w:sz w:val="20"/>
                            <w:szCs w:val="20"/>
                            <w:lang w:val="nl-NL"/>
                          </w:rPr>
                          <w:t xml:space="preserve"> Index</w:t>
                        </w:r>
                      </w:hyperlink>
                      <w:r w:rsidRPr="00C517CE">
                        <w:rPr>
                          <w:rFonts w:cstheme="minorHAnsi"/>
                          <w:sz w:val="20"/>
                          <w:szCs w:val="20"/>
                          <w:lang w:val="nl-NL"/>
                        </w:rPr>
                        <w:t xml:space="preserve"> worden geraadpleegd. Bij samenwerking met personen of organisaties uit landen met een score van 0-4 (kleurcode rood-oranje) dient gemotiveerd bij de decaan aangegeven te worden wat de meerwaarde is ten opzichte van de risico’s.  Financiering uit dergelijke landen geeft een extra risico op heimelijke </w:t>
                      </w:r>
                      <w:r w:rsidR="00004179" w:rsidRPr="00C517CE">
                        <w:rPr>
                          <w:rFonts w:cstheme="minorHAnsi"/>
                          <w:sz w:val="20"/>
                          <w:szCs w:val="20"/>
                          <w:lang w:val="nl-NL"/>
                        </w:rPr>
                        <w:t>beïnvloeding</w:t>
                      </w:r>
                      <w:r w:rsidRPr="00C517CE">
                        <w:rPr>
                          <w:rFonts w:cstheme="minorHAnsi"/>
                          <w:sz w:val="20"/>
                          <w:szCs w:val="20"/>
                          <w:lang w:val="nl-NL"/>
                        </w:rPr>
                        <w:t xml:space="preserve">. </w:t>
                      </w:r>
                      <w:r w:rsidRPr="00C517CE">
                        <w:rPr>
                          <w:rFonts w:cstheme="minorHAnsi"/>
                          <w:sz w:val="20"/>
                          <w:szCs w:val="20"/>
                          <w:lang w:val="nl-NL"/>
                        </w:rPr>
                        <w:br/>
                      </w:r>
                      <w:r w:rsidRPr="00C517CE">
                        <w:rPr>
                          <w:rFonts w:cstheme="minorHAnsi"/>
                          <w:b/>
                          <w:bCs/>
                          <w:sz w:val="20"/>
                          <w:szCs w:val="20"/>
                          <w:lang w:val="nl-NL"/>
                        </w:rPr>
                        <w:br/>
                      </w:r>
                      <w:r w:rsidRPr="00C517CE">
                        <w:rPr>
                          <w:rFonts w:cstheme="minorHAnsi"/>
                          <w:sz w:val="20"/>
                          <w:szCs w:val="20"/>
                          <w:lang w:val="nl-NL"/>
                        </w:rPr>
                        <w:t xml:space="preserve">Met betrekking tot China is de algemene lijn van de UM ten aanzien van de China </w:t>
                      </w:r>
                      <w:proofErr w:type="spellStart"/>
                      <w:r w:rsidRPr="00C517CE">
                        <w:rPr>
                          <w:rFonts w:cstheme="minorHAnsi"/>
                          <w:sz w:val="20"/>
                          <w:szCs w:val="20"/>
                          <w:lang w:val="nl-NL"/>
                        </w:rPr>
                        <w:t>Scholarship</w:t>
                      </w:r>
                      <w:proofErr w:type="spellEnd"/>
                      <w:r w:rsidRPr="00C517CE">
                        <w:rPr>
                          <w:rFonts w:cstheme="minorHAnsi"/>
                          <w:sz w:val="20"/>
                          <w:szCs w:val="20"/>
                          <w:lang w:val="nl-NL"/>
                        </w:rPr>
                        <w:t xml:space="preserve"> Council (CSC) beurzen als volgt:</w:t>
                      </w:r>
                    </w:p>
                    <w:p w14:paraId="46E238BB" w14:textId="77777777" w:rsidR="00C96687" w:rsidRDefault="00C517CE" w:rsidP="00C96687">
                      <w:pPr>
                        <w:pStyle w:val="ListParagraph"/>
                        <w:numPr>
                          <w:ilvl w:val="0"/>
                          <w:numId w:val="26"/>
                        </w:numPr>
                        <w:rPr>
                          <w:rFonts w:cstheme="minorHAnsi"/>
                          <w:sz w:val="20"/>
                          <w:szCs w:val="20"/>
                          <w:lang w:val="nl-NL"/>
                        </w:rPr>
                      </w:pPr>
                      <w:r w:rsidRPr="00C517CE">
                        <w:rPr>
                          <w:rFonts w:cstheme="minorHAnsi"/>
                          <w:sz w:val="20"/>
                          <w:szCs w:val="20"/>
                          <w:lang w:val="nl-NL"/>
                        </w:rPr>
                        <w:t>Geen CSC-beursalen op gevoelige onderzoeksgebieden (zie F);</w:t>
                      </w:r>
                    </w:p>
                    <w:p w14:paraId="18C1A0F3" w14:textId="77777777" w:rsidR="00C96687" w:rsidRDefault="00C517CE" w:rsidP="00C96687">
                      <w:pPr>
                        <w:pStyle w:val="ListParagraph"/>
                        <w:numPr>
                          <w:ilvl w:val="0"/>
                          <w:numId w:val="26"/>
                        </w:numPr>
                        <w:rPr>
                          <w:rFonts w:cstheme="minorHAnsi"/>
                          <w:sz w:val="20"/>
                          <w:szCs w:val="20"/>
                          <w:lang w:val="nl-NL"/>
                        </w:rPr>
                      </w:pPr>
                      <w:r w:rsidRPr="00C96687">
                        <w:rPr>
                          <w:rFonts w:cstheme="minorHAnsi"/>
                          <w:sz w:val="20"/>
                          <w:szCs w:val="20"/>
                          <w:lang w:val="nl-NL"/>
                        </w:rPr>
                        <w:t xml:space="preserve">Geen CSC-beursalen afkomstig van (home </w:t>
                      </w:r>
                      <w:proofErr w:type="spellStart"/>
                      <w:r w:rsidRPr="00C96687">
                        <w:rPr>
                          <w:rFonts w:cstheme="minorHAnsi"/>
                          <w:sz w:val="20"/>
                          <w:szCs w:val="20"/>
                          <w:lang w:val="nl-NL"/>
                        </w:rPr>
                        <w:t>university</w:t>
                      </w:r>
                      <w:proofErr w:type="spellEnd"/>
                      <w:r w:rsidRPr="00C96687">
                        <w:rPr>
                          <w:rFonts w:cstheme="minorHAnsi"/>
                          <w:sz w:val="20"/>
                          <w:szCs w:val="20"/>
                          <w:lang w:val="nl-NL"/>
                        </w:rPr>
                        <w:t xml:space="preserve">) het NUDT, de 52 militaire universiteiten of de 7 </w:t>
                      </w:r>
                      <w:proofErr w:type="spellStart"/>
                      <w:r w:rsidRPr="00C96687">
                        <w:rPr>
                          <w:rFonts w:cstheme="minorHAnsi"/>
                          <w:sz w:val="20"/>
                          <w:szCs w:val="20"/>
                          <w:lang w:val="nl-NL"/>
                        </w:rPr>
                        <w:t>Sons</w:t>
                      </w:r>
                      <w:proofErr w:type="spellEnd"/>
                      <w:r w:rsidRPr="00C96687">
                        <w:rPr>
                          <w:rFonts w:cstheme="minorHAnsi"/>
                          <w:sz w:val="20"/>
                          <w:szCs w:val="20"/>
                          <w:lang w:val="nl-NL"/>
                        </w:rPr>
                        <w:t xml:space="preserve"> universiteiten (zie D);</w:t>
                      </w:r>
                    </w:p>
                    <w:p w14:paraId="48CC2AC9" w14:textId="77777777" w:rsidR="00C96687" w:rsidRDefault="00C517CE" w:rsidP="00C96687">
                      <w:pPr>
                        <w:pStyle w:val="ListParagraph"/>
                        <w:numPr>
                          <w:ilvl w:val="0"/>
                          <w:numId w:val="26"/>
                        </w:numPr>
                        <w:rPr>
                          <w:rFonts w:cstheme="minorHAnsi"/>
                          <w:sz w:val="20"/>
                          <w:szCs w:val="20"/>
                          <w:lang w:val="nl-NL"/>
                        </w:rPr>
                      </w:pPr>
                      <w:r w:rsidRPr="00C96687">
                        <w:rPr>
                          <w:rFonts w:cstheme="minorHAnsi"/>
                          <w:b/>
                          <w:bCs/>
                          <w:sz w:val="20"/>
                          <w:szCs w:val="20"/>
                          <w:lang w:val="nl-NL"/>
                        </w:rPr>
                        <w:t xml:space="preserve">Wel: </w:t>
                      </w:r>
                      <w:r w:rsidRPr="00C96687">
                        <w:rPr>
                          <w:rFonts w:cstheme="minorHAnsi"/>
                          <w:sz w:val="20"/>
                          <w:szCs w:val="20"/>
                          <w:lang w:val="nl-NL"/>
                        </w:rPr>
                        <w:t>inkomende CSC-beursalen door UM geselecteerd, op ons eigen onderwerp, met promotie in Maastricht. Co-supervisie uit China is mogelijk mits de promotor en een tweede promotor van de UM betrokken zijn bij het project;</w:t>
                      </w:r>
                    </w:p>
                    <w:p w14:paraId="4C320F03" w14:textId="7F0449E9" w:rsidR="006A2BD6" w:rsidRPr="006A2BD6" w:rsidRDefault="00C517CE" w:rsidP="006A2BD6">
                      <w:pPr>
                        <w:pStyle w:val="ListParagraph"/>
                        <w:numPr>
                          <w:ilvl w:val="0"/>
                          <w:numId w:val="26"/>
                        </w:numPr>
                        <w:rPr>
                          <w:rFonts w:cstheme="minorHAnsi"/>
                          <w:sz w:val="20"/>
                          <w:szCs w:val="20"/>
                          <w:lang w:val="nl-NL"/>
                        </w:rPr>
                      </w:pPr>
                      <w:r w:rsidRPr="00C96687">
                        <w:rPr>
                          <w:rFonts w:cstheme="minorHAnsi"/>
                          <w:sz w:val="20"/>
                          <w:szCs w:val="20"/>
                          <w:lang w:val="nl-NL"/>
                        </w:rPr>
                        <w:t>Inkomende CSC-beursalen voor 1 of 2 jaar met begeleiding vanuit China dient van geval tot geval worden bekeken. Belangrijke randvoorwaarde hierbij is de wederkerigheid van de samenwerking.</w:t>
                      </w:r>
                    </w:p>
                    <w:p w14:paraId="788715D4" w14:textId="77777777" w:rsidR="006A2BD6" w:rsidRDefault="006A2BD6" w:rsidP="006A2BD6">
                      <w:pPr>
                        <w:ind w:left="720"/>
                        <w:rPr>
                          <w:rFonts w:cstheme="minorHAnsi"/>
                          <w:sz w:val="20"/>
                          <w:szCs w:val="20"/>
                          <w:lang w:val="nl-NL"/>
                        </w:rPr>
                      </w:pPr>
                      <w:r w:rsidRPr="006A2BD6">
                        <w:rPr>
                          <w:rFonts w:cstheme="minorHAnsi"/>
                          <w:b/>
                          <w:bCs/>
                          <w:sz w:val="20"/>
                          <w:szCs w:val="20"/>
                          <w:lang w:val="nl-NL"/>
                        </w:rPr>
                        <w:t xml:space="preserve">Waarom vragen wij dit? </w:t>
                      </w:r>
                      <w:r w:rsidRPr="006A2BD6">
                        <w:rPr>
                          <w:rFonts w:cstheme="minorHAnsi"/>
                          <w:b/>
                          <w:bCs/>
                          <w:sz w:val="20"/>
                          <w:szCs w:val="20"/>
                          <w:lang w:val="nl-NL"/>
                        </w:rPr>
                        <w:br/>
                      </w:r>
                      <w:r w:rsidRPr="006A2BD6">
                        <w:rPr>
                          <w:rFonts w:cstheme="minorHAnsi"/>
                          <w:sz w:val="20"/>
                          <w:szCs w:val="20"/>
                          <w:lang w:val="nl-NL"/>
                        </w:rPr>
                        <w:t xml:space="preserve">Het plaatsen van onderzoekers (beursalen) die werken aan onderzoeken waarbinnen gevoelige technologie wordt ontwikkeld, is risicovol. Dit geldt met name voor onderzoekers afkomstig uit gebieden met een autoritair regime. Deze gebieden scoren doorgaans ook laag op de </w:t>
                      </w:r>
                      <w:proofErr w:type="spellStart"/>
                      <w:r w:rsidRPr="006A2BD6">
                        <w:rPr>
                          <w:rFonts w:cstheme="minorHAnsi"/>
                          <w:sz w:val="20"/>
                          <w:szCs w:val="20"/>
                          <w:lang w:val="nl-NL"/>
                        </w:rPr>
                        <w:t>Academic</w:t>
                      </w:r>
                      <w:proofErr w:type="spellEnd"/>
                      <w:r w:rsidRPr="006A2BD6">
                        <w:rPr>
                          <w:rFonts w:cstheme="minorHAnsi"/>
                          <w:sz w:val="20"/>
                          <w:szCs w:val="20"/>
                          <w:lang w:val="nl-NL"/>
                        </w:rPr>
                        <w:t xml:space="preserve"> </w:t>
                      </w:r>
                      <w:proofErr w:type="spellStart"/>
                      <w:r w:rsidRPr="006A2BD6">
                        <w:rPr>
                          <w:rFonts w:cstheme="minorHAnsi"/>
                          <w:sz w:val="20"/>
                          <w:szCs w:val="20"/>
                          <w:lang w:val="nl-NL"/>
                        </w:rPr>
                        <w:t>Freedom</w:t>
                      </w:r>
                      <w:proofErr w:type="spellEnd"/>
                      <w:r w:rsidRPr="006A2BD6">
                        <w:rPr>
                          <w:rFonts w:cstheme="minorHAnsi"/>
                          <w:sz w:val="20"/>
                          <w:szCs w:val="20"/>
                          <w:lang w:val="nl-NL"/>
                        </w:rPr>
                        <w:t xml:space="preserve"> Index. Heimelijke beïnvloeding (o.a. door statelijke actoren) is hierbij een reëel risico, wat gevolgen kan hebben voor de academische vrijheid en wetenschappelijke integriteit.</w:t>
                      </w:r>
                    </w:p>
                    <w:p w14:paraId="6A4D6746" w14:textId="715D6504" w:rsidR="00C517CE" w:rsidRPr="006A2BD6" w:rsidRDefault="006A2BD6" w:rsidP="006A2BD6">
                      <w:pPr>
                        <w:ind w:left="720"/>
                        <w:rPr>
                          <w:rFonts w:cstheme="minorHAnsi"/>
                          <w:sz w:val="20"/>
                          <w:szCs w:val="20"/>
                          <w:lang w:val="nl-NL"/>
                        </w:rPr>
                      </w:pPr>
                      <w:r w:rsidRPr="006A2BD6">
                        <w:rPr>
                          <w:rFonts w:cstheme="minorHAnsi"/>
                          <w:sz w:val="20"/>
                          <w:szCs w:val="20"/>
                          <w:lang w:val="nl-NL"/>
                        </w:rPr>
                        <w:t>De financieringsbron is van directe invloed op de veiligheid, controle en ethische toepassing van kennis. Het bepaalt namelijk wie toegang heeft tot, controle heeft over, en gebruik kan maken van ontwikkelde kennis en technologie. Dit heeft implicaties voor de bescherming van strategische, economische en nationale belangen. Het is om die reden essentieel dat financieringsbronnen zorgvuldig worden beoordeeld op betrouwbaarheid, transparantie en strategische belangen om kennisveiligheid te waarborgen en ongewenste invloed of risico’s te minimaliseren.</w:t>
                      </w:r>
                    </w:p>
                    <w:p w14:paraId="3614E4D2" w14:textId="4ED145BE" w:rsidR="00C517CE" w:rsidRPr="006A2BD6" w:rsidRDefault="00C96687" w:rsidP="006A2BD6">
                      <w:pPr>
                        <w:pStyle w:val="ListParagraph"/>
                        <w:numPr>
                          <w:ilvl w:val="0"/>
                          <w:numId w:val="25"/>
                        </w:numPr>
                        <w:tabs>
                          <w:tab w:val="left" w:pos="3170"/>
                        </w:tabs>
                        <w:rPr>
                          <w:b/>
                          <w:bCs/>
                          <w:sz w:val="20"/>
                          <w:szCs w:val="20"/>
                          <w:lang w:val="nl-NL"/>
                        </w:rPr>
                      </w:pPr>
                      <w:r w:rsidRPr="00C96687">
                        <w:rPr>
                          <w:b/>
                          <w:bCs/>
                          <w:sz w:val="20"/>
                          <w:szCs w:val="20"/>
                          <w:lang w:val="nl-NL"/>
                        </w:rPr>
                        <w:t>SENSITIEVE TECHNOLOGIE:</w:t>
                      </w:r>
                      <w:r>
                        <w:rPr>
                          <w:b/>
                          <w:bCs/>
                          <w:sz w:val="20"/>
                          <w:szCs w:val="20"/>
                          <w:lang w:val="nl-NL"/>
                        </w:rPr>
                        <w:br/>
                      </w:r>
                      <w:r w:rsidRPr="00C96687">
                        <w:rPr>
                          <w:b/>
                          <w:bCs/>
                          <w:sz w:val="20"/>
                          <w:szCs w:val="20"/>
                          <w:lang w:val="nl-NL"/>
                        </w:rPr>
                        <w:t>Valt het onderzoeksgebied waar de kandidaat-werknemer of externe promovendus of gastonderzoeker aan gaat werken of waaromtrent de samenwerking met een partnerorganisatie gaat plaatsvinden onder de categorie ‘sensitieve technologie’ én wordt hierin samengewerkt met een instelling uit een risicovol land?</w:t>
                      </w:r>
                      <w:r>
                        <w:rPr>
                          <w:b/>
                          <w:bCs/>
                          <w:sz w:val="20"/>
                          <w:szCs w:val="20"/>
                          <w:lang w:val="nl-NL"/>
                        </w:rPr>
                        <w:br/>
                      </w:r>
                      <w:r w:rsidRPr="00C96687">
                        <w:rPr>
                          <w:sz w:val="20"/>
                          <w:szCs w:val="20"/>
                          <w:lang w:val="nl-NL"/>
                        </w:rPr>
                        <w:t xml:space="preserve">De combinatie van sensitieve technologie en instelling uit risicovol land is binnen de UM in principe niet toegestaan.  </w:t>
                      </w:r>
                      <w:r>
                        <w:rPr>
                          <w:sz w:val="20"/>
                          <w:szCs w:val="20"/>
                          <w:lang w:val="nl-NL"/>
                        </w:rPr>
                        <w:br/>
                      </w:r>
                      <w:r w:rsidR="006A2BD6">
                        <w:rPr>
                          <w:b/>
                          <w:bCs/>
                          <w:sz w:val="20"/>
                          <w:szCs w:val="20"/>
                          <w:lang w:val="nl-NL"/>
                        </w:rPr>
                        <w:br/>
                      </w:r>
                      <w:r w:rsidRPr="006A2BD6">
                        <w:rPr>
                          <w:sz w:val="20"/>
                          <w:szCs w:val="20"/>
                          <w:lang w:val="nl-NL"/>
                        </w:rPr>
                        <w:t xml:space="preserve">Sensitieve technologie, ook wel risicovakgebieden genoemd, omvat technologie die door de Nederlandse overheid als militair, economisch en/of geopolitiek strategisch worden beschouwd. </w:t>
                      </w:r>
                    </w:p>
                    <w:p w14:paraId="09CEC4BB" w14:textId="06FDE3AD" w:rsidR="00976C5E" w:rsidRPr="00C517CE" w:rsidRDefault="00C517CE" w:rsidP="00C517CE">
                      <w:pPr>
                        <w:pStyle w:val="ListParagraph"/>
                        <w:rPr>
                          <w:sz w:val="20"/>
                          <w:szCs w:val="20"/>
                          <w:lang w:val="nl-NL"/>
                        </w:rPr>
                      </w:pPr>
                      <w:r w:rsidRPr="00C517CE">
                        <w:rPr>
                          <w:b/>
                          <w:bCs/>
                          <w:sz w:val="20"/>
                          <w:szCs w:val="20"/>
                          <w:lang w:val="nl-NL"/>
                        </w:rPr>
                        <w:br/>
                      </w:r>
                    </w:p>
                  </w:txbxContent>
                </v:textbox>
              </v:rect>
            </w:pict>
          </mc:Fallback>
        </mc:AlternateContent>
      </w:r>
      <w:r w:rsidR="000B6C4B">
        <w:rPr>
          <w:rFonts w:ascii="Verdana" w:hAnsi="Verdana"/>
          <w:noProof/>
          <w:sz w:val="18"/>
          <w:szCs w:val="18"/>
          <w:lang w:val="nl-NL" w:eastAsia="nl-NL"/>
        </w:rPr>
        <mc:AlternateContent>
          <mc:Choice Requires="wps">
            <w:drawing>
              <wp:anchor distT="0" distB="0" distL="114300" distR="114300" simplePos="0" relativeHeight="251670528" behindDoc="0" locked="0" layoutInCell="1" allowOverlap="1" wp14:anchorId="43ACFC4F" wp14:editId="5E5830B3">
                <wp:simplePos x="0" y="0"/>
                <wp:positionH relativeFrom="column">
                  <wp:posOffset>0</wp:posOffset>
                </wp:positionH>
                <wp:positionV relativeFrom="paragraph">
                  <wp:posOffset>19050</wp:posOffset>
                </wp:positionV>
                <wp:extent cx="1212850" cy="6280150"/>
                <wp:effectExtent l="57150" t="19050" r="82550" b="101600"/>
                <wp:wrapNone/>
                <wp:docPr id="8" name="Rectangle 8"/>
                <wp:cNvGraphicFramePr/>
                <a:graphic xmlns:a="http://schemas.openxmlformats.org/drawingml/2006/main">
                  <a:graphicData uri="http://schemas.microsoft.com/office/word/2010/wordprocessingShape">
                    <wps:wsp>
                      <wps:cNvSpPr/>
                      <wps:spPr>
                        <a:xfrm>
                          <a:off x="0" y="0"/>
                          <a:ext cx="1212850" cy="628015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65DFF02E" w14:textId="77777777" w:rsidR="00976C5E" w:rsidRPr="00406DC1" w:rsidRDefault="00976C5E" w:rsidP="000B6C4B">
                            <w:pPr>
                              <w:jc w:val="center"/>
                              <w:rPr>
                                <w:sz w:val="40"/>
                              </w:rPr>
                            </w:pPr>
                            <w:r w:rsidRPr="00406DC1">
                              <w:rPr>
                                <w:sz w:val="40"/>
                              </w:rPr>
                              <w:t xml:space="preserve">Stap </w:t>
                            </w:r>
                            <w:r>
                              <w:rPr>
                                <w:sz w:val="40"/>
                              </w:rPr>
                              <w:t>2</w:t>
                            </w:r>
                          </w:p>
                          <w:p w14:paraId="5B0DFF68" w14:textId="6534209B" w:rsidR="00976C5E" w:rsidRDefault="00976C5E" w:rsidP="000B6C4B">
                            <w:pPr>
                              <w:jc w:val="center"/>
                              <w:rPr>
                                <w:sz w:val="32"/>
                              </w:rPr>
                            </w:pPr>
                            <w:r w:rsidRPr="006A15A6">
                              <w:rPr>
                                <w:sz w:val="32"/>
                              </w:rPr>
                              <w:t>Risico beheersing</w:t>
                            </w:r>
                          </w:p>
                          <w:p w14:paraId="1BD3C66F" w14:textId="182F2569" w:rsidR="00976C5E" w:rsidRPr="006A15A6" w:rsidRDefault="00976C5E" w:rsidP="000B6C4B">
                            <w:pPr>
                              <w:jc w:val="center"/>
                              <w:rPr>
                                <w:sz w:val="32"/>
                              </w:rPr>
                            </w:pPr>
                            <w:r>
                              <w:rPr>
                                <w:sz w:val="32"/>
                              </w:rPr>
                              <w:t>Kennis-veiligheid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ACFC4F" id="Rectangle 8" o:spid="_x0000_s1034" style="position:absolute;margin-left:0;margin-top:1.5pt;width:95.5pt;height:49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" fillcolor="#e36c0a [2409]" strokecolor="#e36c0a [2409]">
                <v:shadow on="t" color="black" opacity="22937f" origin=",.5" offset="0,.63889mm"/>
                <v:textbox>
                  <w:txbxContent>
                    <w:p w14:paraId="65DFF02E" w14:textId="77777777" w:rsidR="00976C5E" w:rsidRPr="00406DC1" w:rsidRDefault="00976C5E" w:rsidP="000B6C4B">
                      <w:pPr>
                        <w:jc w:val="center"/>
                        <w:rPr>
                          <w:sz w:val="40"/>
                        </w:rPr>
                      </w:pPr>
                      <w:r w:rsidRPr="00406DC1">
                        <w:rPr>
                          <w:sz w:val="40"/>
                        </w:rPr>
                        <w:t xml:space="preserve">Stap </w:t>
                      </w:r>
                      <w:r>
                        <w:rPr>
                          <w:sz w:val="40"/>
                        </w:rPr>
                        <w:t>2</w:t>
                      </w:r>
                    </w:p>
                    <w:p w14:paraId="5B0DFF68" w14:textId="6534209B" w:rsidR="00976C5E" w:rsidRDefault="00976C5E" w:rsidP="000B6C4B">
                      <w:pPr>
                        <w:jc w:val="center"/>
                        <w:rPr>
                          <w:sz w:val="32"/>
                        </w:rPr>
                      </w:pPr>
                      <w:r w:rsidRPr="006A15A6">
                        <w:rPr>
                          <w:sz w:val="32"/>
                        </w:rPr>
                        <w:t>Risico beheersing</w:t>
                      </w:r>
                    </w:p>
                    <w:p w14:paraId="1BD3C66F" w14:textId="182F2569" w:rsidR="00976C5E" w:rsidRPr="006A15A6" w:rsidRDefault="00976C5E" w:rsidP="000B6C4B">
                      <w:pPr>
                        <w:jc w:val="center"/>
                        <w:rPr>
                          <w:sz w:val="32"/>
                        </w:rPr>
                      </w:pPr>
                      <w:r>
                        <w:rPr>
                          <w:sz w:val="32"/>
                        </w:rPr>
                        <w:t>Kennis-veiligheid</w:t>
                      </w:r>
                    </w:p>
                  </w:txbxContent>
                </v:textbox>
              </v:rect>
            </w:pict>
          </mc:Fallback>
        </mc:AlternateContent>
      </w:r>
      <w:r w:rsidR="00645A99">
        <w:rPr>
          <w:rFonts w:ascii="Verdana" w:hAnsi="Verdana"/>
          <w:sz w:val="18"/>
          <w:szCs w:val="18"/>
          <w:lang w:val="nl-NL"/>
        </w:rPr>
        <w:br w:type="page"/>
      </w:r>
      <w:r w:rsidR="00645A99" w:rsidRPr="00645A99">
        <w:rPr>
          <w:rFonts w:ascii="Verdana" w:hAnsi="Verdana"/>
          <w:sz w:val="18"/>
          <w:szCs w:val="18"/>
          <w:lang w:val="nl-NL"/>
        </w:rPr>
        <mc:AlternateContent>
          <mc:Choice Requires="wps">
            <w:drawing>
              <wp:anchor distT="0" distB="0" distL="114300" distR="114300" simplePos="0" relativeHeight="251685888" behindDoc="0" locked="0" layoutInCell="1" allowOverlap="1" wp14:anchorId="411E7171" wp14:editId="47F2C555">
                <wp:simplePos x="0" y="0"/>
                <wp:positionH relativeFrom="column">
                  <wp:posOffset>1682750</wp:posOffset>
                </wp:positionH>
                <wp:positionV relativeFrom="paragraph">
                  <wp:posOffset>19050</wp:posOffset>
                </wp:positionV>
                <wp:extent cx="7531100" cy="6280150"/>
                <wp:effectExtent l="0" t="0" r="12700" b="25400"/>
                <wp:wrapNone/>
                <wp:docPr id="1050575506" name="Rectangle 1050575506"/>
                <wp:cNvGraphicFramePr/>
                <a:graphic xmlns:a="http://schemas.openxmlformats.org/drawingml/2006/main">
                  <a:graphicData uri="http://schemas.microsoft.com/office/word/2010/wordprocessingShape">
                    <wps:wsp>
                      <wps:cNvSpPr/>
                      <wps:spPr>
                        <a:xfrm>
                          <a:off x="0" y="0"/>
                          <a:ext cx="7531100" cy="6280150"/>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4BAC6AC" w14:textId="1906B295" w:rsidR="00004179" w:rsidRDefault="00004179" w:rsidP="00004179">
                            <w:pPr>
                              <w:spacing w:after="160" w:line="259" w:lineRule="auto"/>
                              <w:ind w:left="720"/>
                              <w:rPr>
                                <w:b/>
                                <w:bCs/>
                                <w:sz w:val="20"/>
                                <w:szCs w:val="20"/>
                                <w:lang w:val="nl-NL"/>
                              </w:rPr>
                            </w:pPr>
                            <w:r>
                              <w:rPr>
                                <w:b/>
                                <w:bCs/>
                                <w:sz w:val="20"/>
                                <w:szCs w:val="20"/>
                                <w:lang w:val="nl-NL"/>
                              </w:rPr>
                              <w:t>De volgende technologieën worden als sensitief beschouwd:</w:t>
                            </w:r>
                          </w:p>
                          <w:tbl>
                            <w:tblPr>
                              <w:tblStyle w:val="TableGrid"/>
                              <w:tblW w:w="0" w:type="auto"/>
                              <w:tblInd w:w="678" w:type="dxa"/>
                              <w:tblLook w:val="04A0" w:firstRow="1" w:lastRow="0" w:firstColumn="1" w:lastColumn="0" w:noHBand="0" w:noVBand="1"/>
                            </w:tblPr>
                            <w:tblGrid>
                              <w:gridCol w:w="3049"/>
                              <w:gridCol w:w="2652"/>
                              <w:gridCol w:w="2369"/>
                            </w:tblGrid>
                            <w:tr w:rsidR="00004179" w:rsidRPr="00BB532F" w14:paraId="709D60EA" w14:textId="77777777" w:rsidTr="00004179">
                              <w:tc>
                                <w:tcPr>
                                  <w:tcW w:w="3049" w:type="dxa"/>
                                </w:tcPr>
                                <w:p w14:paraId="5C64681C" w14:textId="77777777" w:rsidR="00004179" w:rsidRPr="00823F55" w:rsidRDefault="00004179" w:rsidP="00004179">
                                  <w:pPr>
                                    <w:rPr>
                                      <w:i/>
                                    </w:rPr>
                                  </w:pPr>
                                  <w:r w:rsidRPr="00823F55">
                                    <w:rPr>
                                      <w:i/>
                                    </w:rPr>
                                    <w:t xml:space="preserve">Dual Use </w:t>
                                  </w:r>
                                  <w:r>
                                    <w:rPr>
                                      <w:i/>
                                    </w:rPr>
                                    <w:t>T</w:t>
                                  </w:r>
                                  <w:r w:rsidRPr="00823F55">
                                    <w:rPr>
                                      <w:i/>
                                    </w:rPr>
                                    <w:t>echnolog</w:t>
                                  </w:r>
                                  <w:r>
                                    <w:rPr>
                                      <w:i/>
                                    </w:rPr>
                                    <w:t>ies</w:t>
                                  </w:r>
                                  <w:r w:rsidRPr="00823F55">
                                    <w:rPr>
                                      <w:i/>
                                    </w:rPr>
                                    <w:t xml:space="preserve"> </w:t>
                                  </w:r>
                                </w:p>
                                <w:p w14:paraId="12FAD9C9" w14:textId="77777777" w:rsidR="00004179" w:rsidRPr="00BB532F" w:rsidRDefault="00004179" w:rsidP="00004179">
                                  <w:pPr>
                                    <w:numPr>
                                      <w:ilvl w:val="0"/>
                                      <w:numId w:val="16"/>
                                    </w:numPr>
                                    <w:rPr>
                                      <w:sz w:val="20"/>
                                      <w:szCs w:val="20"/>
                                      <w:lang w:val="nl-NL"/>
                                    </w:rPr>
                                  </w:pPr>
                                  <w:r w:rsidRPr="00BB532F">
                                    <w:rPr>
                                      <w:sz w:val="20"/>
                                      <w:szCs w:val="20"/>
                                      <w:lang w:val="en-US"/>
                                    </w:rPr>
                                    <w:t>High performa</w:t>
                                  </w:r>
                                  <w:r>
                                    <w:rPr>
                                      <w:sz w:val="20"/>
                                      <w:szCs w:val="20"/>
                                      <w:lang w:val="en-US"/>
                                    </w:rPr>
                                    <w:t>n</w:t>
                                  </w:r>
                                  <w:r w:rsidRPr="00BB532F">
                                    <w:rPr>
                                      <w:sz w:val="20"/>
                                      <w:szCs w:val="20"/>
                                      <w:lang w:val="en-US"/>
                                    </w:rPr>
                                    <w:t>ce computing</w:t>
                                  </w:r>
                                </w:p>
                                <w:p w14:paraId="3C819ECE" w14:textId="77777777" w:rsidR="00004179" w:rsidRPr="00BB532F" w:rsidRDefault="00004179" w:rsidP="00004179">
                                  <w:pPr>
                                    <w:numPr>
                                      <w:ilvl w:val="0"/>
                                      <w:numId w:val="16"/>
                                    </w:numPr>
                                    <w:rPr>
                                      <w:sz w:val="20"/>
                                      <w:szCs w:val="20"/>
                                      <w:lang w:val="nl-NL"/>
                                    </w:rPr>
                                  </w:pPr>
                                  <w:r w:rsidRPr="00BB532F">
                                    <w:rPr>
                                      <w:sz w:val="20"/>
                                      <w:szCs w:val="20"/>
                                      <w:lang w:val="en-US"/>
                                    </w:rPr>
                                    <w:t>Quantum computing</w:t>
                                  </w:r>
                                </w:p>
                                <w:p w14:paraId="53B613CF" w14:textId="77777777" w:rsidR="00004179" w:rsidRPr="00BB532F" w:rsidRDefault="00004179" w:rsidP="00004179">
                                  <w:pPr>
                                    <w:numPr>
                                      <w:ilvl w:val="0"/>
                                      <w:numId w:val="16"/>
                                    </w:numPr>
                                    <w:rPr>
                                      <w:sz w:val="20"/>
                                      <w:szCs w:val="20"/>
                                      <w:lang w:val="nl-NL"/>
                                    </w:rPr>
                                  </w:pPr>
                                  <w:r w:rsidRPr="00BB532F">
                                    <w:rPr>
                                      <w:sz w:val="20"/>
                                      <w:szCs w:val="20"/>
                                      <w:lang w:val="en-US"/>
                                    </w:rPr>
                                    <w:t>Artificial Intelligence</w:t>
                                  </w:r>
                                  <w:r>
                                    <w:rPr>
                                      <w:sz w:val="20"/>
                                      <w:szCs w:val="20"/>
                                      <w:lang w:val="en-US"/>
                                    </w:rPr>
                                    <w:t xml:space="preserve"> (AI)</w:t>
                                  </w:r>
                                </w:p>
                                <w:p w14:paraId="0B22D746" w14:textId="77777777" w:rsidR="00004179" w:rsidRPr="00BB532F" w:rsidRDefault="00004179" w:rsidP="00004179">
                                  <w:pPr>
                                    <w:numPr>
                                      <w:ilvl w:val="0"/>
                                      <w:numId w:val="16"/>
                                    </w:numPr>
                                    <w:rPr>
                                      <w:sz w:val="20"/>
                                      <w:szCs w:val="20"/>
                                      <w:lang w:val="nl-NL"/>
                                    </w:rPr>
                                  </w:pPr>
                                  <w:r w:rsidRPr="00BB532F">
                                    <w:rPr>
                                      <w:sz w:val="20"/>
                                      <w:szCs w:val="20"/>
                                      <w:lang w:val="en-US"/>
                                    </w:rPr>
                                    <w:t>Advanced data analytics</w:t>
                                  </w:r>
                                </w:p>
                                <w:p w14:paraId="52A9618F" w14:textId="77777777" w:rsidR="00004179" w:rsidRPr="00BB532F" w:rsidRDefault="00004179" w:rsidP="00004179">
                                  <w:pPr>
                                    <w:numPr>
                                      <w:ilvl w:val="0"/>
                                      <w:numId w:val="16"/>
                                    </w:numPr>
                                    <w:rPr>
                                      <w:sz w:val="20"/>
                                      <w:szCs w:val="20"/>
                                      <w:lang w:val="nl-NL"/>
                                    </w:rPr>
                                  </w:pPr>
                                  <w:r w:rsidRPr="00BB532F">
                                    <w:rPr>
                                      <w:sz w:val="20"/>
                                      <w:szCs w:val="20"/>
                                      <w:lang w:val="en-US"/>
                                    </w:rPr>
                                    <w:t>Simulation technolog</w:t>
                                  </w:r>
                                  <w:r>
                                    <w:rPr>
                                      <w:sz w:val="20"/>
                                      <w:szCs w:val="20"/>
                                      <w:lang w:val="en-US"/>
                                    </w:rPr>
                                    <w:t>y</w:t>
                                  </w:r>
                                </w:p>
                                <w:p w14:paraId="47108F94" w14:textId="77777777" w:rsidR="00004179" w:rsidRPr="00BB532F" w:rsidRDefault="00004179" w:rsidP="00004179">
                                  <w:pPr>
                                    <w:numPr>
                                      <w:ilvl w:val="0"/>
                                      <w:numId w:val="16"/>
                                    </w:numPr>
                                    <w:rPr>
                                      <w:sz w:val="20"/>
                                      <w:szCs w:val="20"/>
                                      <w:lang w:val="nl-NL"/>
                                    </w:rPr>
                                  </w:pPr>
                                  <w:r w:rsidRPr="00BB532F">
                                    <w:rPr>
                                      <w:sz w:val="20"/>
                                      <w:szCs w:val="20"/>
                                      <w:lang w:val="en-US"/>
                                    </w:rPr>
                                    <w:t>Cybertechnolog</w:t>
                                  </w:r>
                                  <w:r>
                                    <w:rPr>
                                      <w:sz w:val="20"/>
                                      <w:szCs w:val="20"/>
                                      <w:lang w:val="en-US"/>
                                    </w:rPr>
                                    <w:t>y</w:t>
                                  </w:r>
                                </w:p>
                                <w:p w14:paraId="6160F86E" w14:textId="77777777" w:rsidR="00004179" w:rsidRPr="00BB532F" w:rsidRDefault="00004179" w:rsidP="00004179">
                                  <w:pPr>
                                    <w:numPr>
                                      <w:ilvl w:val="0"/>
                                      <w:numId w:val="16"/>
                                    </w:numPr>
                                    <w:rPr>
                                      <w:sz w:val="20"/>
                                      <w:szCs w:val="20"/>
                                      <w:lang w:val="nl-NL"/>
                                    </w:rPr>
                                  </w:pPr>
                                  <w:r w:rsidRPr="00BB532F">
                                    <w:rPr>
                                      <w:sz w:val="20"/>
                                      <w:szCs w:val="20"/>
                                      <w:lang w:val="en-US"/>
                                    </w:rPr>
                                    <w:t>Advanced materials</w:t>
                                  </w:r>
                                </w:p>
                                <w:p w14:paraId="602781BB" w14:textId="77777777" w:rsidR="00004179" w:rsidRPr="00BB532F" w:rsidRDefault="00004179" w:rsidP="00004179">
                                  <w:pPr>
                                    <w:numPr>
                                      <w:ilvl w:val="0"/>
                                      <w:numId w:val="16"/>
                                    </w:numPr>
                                    <w:rPr>
                                      <w:sz w:val="20"/>
                                      <w:szCs w:val="20"/>
                                      <w:lang w:val="nl-NL"/>
                                    </w:rPr>
                                  </w:pPr>
                                  <w:r w:rsidRPr="00BB532F">
                                    <w:rPr>
                                      <w:sz w:val="20"/>
                                      <w:szCs w:val="20"/>
                                      <w:lang w:val="en-US"/>
                                    </w:rPr>
                                    <w:t>Biotechnolog</w:t>
                                  </w:r>
                                  <w:r>
                                    <w:rPr>
                                      <w:sz w:val="20"/>
                                      <w:szCs w:val="20"/>
                                      <w:lang w:val="en-US"/>
                                    </w:rPr>
                                    <w:t>y</w:t>
                                  </w:r>
                                  <w:r w:rsidRPr="00BB532F">
                                    <w:rPr>
                                      <w:sz w:val="20"/>
                                      <w:szCs w:val="20"/>
                                      <w:lang w:val="en-US"/>
                                    </w:rPr>
                                    <w:t>/Life sciences</w:t>
                                  </w:r>
                                </w:p>
                                <w:p w14:paraId="66A8C0BE" w14:textId="77777777" w:rsidR="00004179" w:rsidRPr="00BB532F" w:rsidRDefault="00004179" w:rsidP="00004179">
                                  <w:pPr>
                                    <w:numPr>
                                      <w:ilvl w:val="0"/>
                                      <w:numId w:val="16"/>
                                    </w:numPr>
                                    <w:rPr>
                                      <w:sz w:val="20"/>
                                      <w:szCs w:val="20"/>
                                      <w:lang w:val="nl-NL"/>
                                    </w:rPr>
                                  </w:pPr>
                                  <w:r w:rsidRPr="00BB532F">
                                    <w:rPr>
                                      <w:sz w:val="20"/>
                                      <w:szCs w:val="20"/>
                                      <w:lang w:val="en-US"/>
                                    </w:rPr>
                                    <w:t>Nanotechnolog</w:t>
                                  </w:r>
                                  <w:r>
                                    <w:rPr>
                                      <w:sz w:val="20"/>
                                      <w:szCs w:val="20"/>
                                      <w:lang w:val="en-US"/>
                                    </w:rPr>
                                    <w:t>y</w:t>
                                  </w:r>
                                </w:p>
                                <w:p w14:paraId="72F722BF" w14:textId="77777777" w:rsidR="00004179" w:rsidRPr="00BB532F" w:rsidRDefault="00004179" w:rsidP="00004179">
                                  <w:pPr>
                                    <w:numPr>
                                      <w:ilvl w:val="0"/>
                                      <w:numId w:val="16"/>
                                    </w:numPr>
                                    <w:rPr>
                                      <w:sz w:val="20"/>
                                      <w:szCs w:val="20"/>
                                      <w:lang w:val="nl-NL"/>
                                    </w:rPr>
                                  </w:pPr>
                                  <w:r w:rsidRPr="00BB532F">
                                    <w:rPr>
                                      <w:sz w:val="20"/>
                                      <w:szCs w:val="20"/>
                                      <w:lang w:val="en-US"/>
                                    </w:rPr>
                                    <w:t>Optica/photonics (ET)</w:t>
                                  </w:r>
                                </w:p>
                                <w:p w14:paraId="0DFCDE8B" w14:textId="77777777" w:rsidR="00004179" w:rsidRPr="00BB532F" w:rsidRDefault="00004179" w:rsidP="00004179">
                                  <w:pPr>
                                    <w:numPr>
                                      <w:ilvl w:val="0"/>
                                      <w:numId w:val="16"/>
                                    </w:numPr>
                                    <w:rPr>
                                      <w:sz w:val="20"/>
                                      <w:szCs w:val="20"/>
                                      <w:lang w:val="nl-NL"/>
                                    </w:rPr>
                                  </w:pPr>
                                  <w:r w:rsidRPr="00BB532F">
                                    <w:rPr>
                                      <w:sz w:val="20"/>
                                      <w:szCs w:val="20"/>
                                      <w:lang w:val="en-US"/>
                                    </w:rPr>
                                    <w:t>Robotics &amp; autonomous systems</w:t>
                                  </w:r>
                                </w:p>
                                <w:p w14:paraId="38F2365D" w14:textId="77777777" w:rsidR="00004179" w:rsidRPr="00BB532F" w:rsidRDefault="00004179" w:rsidP="00004179">
                                  <w:pPr>
                                    <w:numPr>
                                      <w:ilvl w:val="0"/>
                                      <w:numId w:val="16"/>
                                    </w:numPr>
                                    <w:rPr>
                                      <w:sz w:val="20"/>
                                      <w:szCs w:val="20"/>
                                      <w:lang w:val="nl-NL"/>
                                    </w:rPr>
                                  </w:pPr>
                                  <w:r w:rsidRPr="00BB532F">
                                    <w:rPr>
                                      <w:sz w:val="20"/>
                                      <w:szCs w:val="20"/>
                                      <w:lang w:val="en-US"/>
                                    </w:rPr>
                                    <w:t>Sensing technolog</w:t>
                                  </w:r>
                                  <w:r>
                                    <w:rPr>
                                      <w:sz w:val="20"/>
                                      <w:szCs w:val="20"/>
                                      <w:lang w:val="en-US"/>
                                    </w:rPr>
                                    <w:t>ies</w:t>
                                  </w:r>
                                </w:p>
                                <w:p w14:paraId="3F1C6CA5" w14:textId="77777777" w:rsidR="00004179" w:rsidRPr="00BB532F" w:rsidRDefault="00004179" w:rsidP="00004179">
                                  <w:pPr>
                                    <w:numPr>
                                      <w:ilvl w:val="0"/>
                                      <w:numId w:val="16"/>
                                    </w:numPr>
                                    <w:rPr>
                                      <w:sz w:val="20"/>
                                      <w:szCs w:val="20"/>
                                      <w:lang w:val="nl-NL"/>
                                    </w:rPr>
                                  </w:pPr>
                                  <w:r w:rsidRPr="00BB532F">
                                    <w:rPr>
                                      <w:sz w:val="20"/>
                                      <w:szCs w:val="20"/>
                                      <w:lang w:val="en-US"/>
                                    </w:rPr>
                                    <w:t>Logistics (infrastructure)</w:t>
                                  </w:r>
                                </w:p>
                                <w:p w14:paraId="4080CE22" w14:textId="77777777" w:rsidR="00004179" w:rsidRDefault="00004179" w:rsidP="00004179">
                                  <w:pPr>
                                    <w:pStyle w:val="ListParagraph"/>
                                    <w:ind w:left="0"/>
                                    <w:rPr>
                                      <w:sz w:val="20"/>
                                      <w:szCs w:val="20"/>
                                      <w:lang w:val="nl-NL"/>
                                    </w:rPr>
                                  </w:pPr>
                                </w:p>
                              </w:tc>
                              <w:tc>
                                <w:tcPr>
                                  <w:tcW w:w="2652" w:type="dxa"/>
                                </w:tcPr>
                                <w:p w14:paraId="2870C02D" w14:textId="77777777" w:rsidR="00004179" w:rsidRPr="00823F55" w:rsidRDefault="00004179" w:rsidP="00004179">
                                  <w:pPr>
                                    <w:pStyle w:val="ListParagraph"/>
                                    <w:ind w:left="0"/>
                                    <w:rPr>
                                      <w:i/>
                                    </w:rPr>
                                  </w:pPr>
                                  <w:r>
                                    <w:rPr>
                                      <w:i/>
                                    </w:rPr>
                                    <w:t>Key Technologies</w:t>
                                  </w:r>
                                </w:p>
                                <w:p w14:paraId="08893F50" w14:textId="77777777" w:rsidR="00004179" w:rsidRPr="00640BAF" w:rsidRDefault="00004179" w:rsidP="00004179">
                                  <w:pPr>
                                    <w:pStyle w:val="ListParagraph"/>
                                    <w:ind w:left="0"/>
                                    <w:rPr>
                                      <w:sz w:val="20"/>
                                      <w:szCs w:val="20"/>
                                    </w:rPr>
                                  </w:pPr>
                                  <w:r w:rsidRPr="00640BAF">
                                    <w:rPr>
                                      <w:sz w:val="20"/>
                                      <w:szCs w:val="20"/>
                                    </w:rPr>
                                    <w:t xml:space="preserve">• Advanced materials </w:t>
                                  </w:r>
                                </w:p>
                                <w:p w14:paraId="144EA60C" w14:textId="77777777" w:rsidR="00004179" w:rsidRPr="00640BAF" w:rsidRDefault="00004179" w:rsidP="00004179">
                                  <w:pPr>
                                    <w:pStyle w:val="ListParagraph"/>
                                    <w:ind w:left="0"/>
                                    <w:rPr>
                                      <w:sz w:val="20"/>
                                      <w:szCs w:val="20"/>
                                    </w:rPr>
                                  </w:pPr>
                                  <w:r w:rsidRPr="00640BAF">
                                    <w:rPr>
                                      <w:sz w:val="20"/>
                                      <w:szCs w:val="20"/>
                                    </w:rPr>
                                    <w:t>• Chemical technolog</w:t>
                                  </w:r>
                                  <w:r>
                                    <w:rPr>
                                      <w:sz w:val="20"/>
                                      <w:szCs w:val="20"/>
                                    </w:rPr>
                                    <w:t>y</w:t>
                                  </w:r>
                                  <w:r w:rsidRPr="00640BAF">
                                    <w:rPr>
                                      <w:sz w:val="20"/>
                                      <w:szCs w:val="20"/>
                                    </w:rPr>
                                    <w:t xml:space="preserve"> </w:t>
                                  </w:r>
                                </w:p>
                                <w:p w14:paraId="2844E6DD" w14:textId="77777777" w:rsidR="00004179" w:rsidRPr="00640BAF" w:rsidRDefault="00004179" w:rsidP="00004179">
                                  <w:pPr>
                                    <w:pStyle w:val="ListParagraph"/>
                                    <w:ind w:left="0"/>
                                    <w:rPr>
                                      <w:sz w:val="20"/>
                                      <w:szCs w:val="20"/>
                                    </w:rPr>
                                  </w:pPr>
                                  <w:r w:rsidRPr="00640BAF">
                                    <w:rPr>
                                      <w:sz w:val="20"/>
                                      <w:szCs w:val="20"/>
                                    </w:rPr>
                                    <w:t>• Digital technolog</w:t>
                                  </w:r>
                                  <w:r>
                                    <w:rPr>
                                      <w:sz w:val="20"/>
                                      <w:szCs w:val="20"/>
                                    </w:rPr>
                                    <w:t>y</w:t>
                                  </w:r>
                                  <w:r w:rsidRPr="00640BAF">
                                    <w:rPr>
                                      <w:sz w:val="20"/>
                                      <w:szCs w:val="20"/>
                                    </w:rPr>
                                    <w:t xml:space="preserve"> (incl</w:t>
                                  </w:r>
                                  <w:r>
                                    <w:rPr>
                                      <w:sz w:val="20"/>
                                      <w:szCs w:val="20"/>
                                    </w:rPr>
                                    <w:t>.</w:t>
                                  </w:r>
                                  <w:r w:rsidRPr="00640BAF">
                                    <w:rPr>
                                      <w:sz w:val="20"/>
                                      <w:szCs w:val="20"/>
                                    </w:rPr>
                                    <w:t xml:space="preserve"> AI)  </w:t>
                                  </w:r>
                                </w:p>
                                <w:p w14:paraId="76597137" w14:textId="77777777" w:rsidR="00004179" w:rsidRPr="00640BAF" w:rsidRDefault="00004179" w:rsidP="00004179">
                                  <w:pPr>
                                    <w:pStyle w:val="ListParagraph"/>
                                    <w:ind w:left="0"/>
                                    <w:rPr>
                                      <w:sz w:val="20"/>
                                      <w:szCs w:val="20"/>
                                    </w:rPr>
                                  </w:pPr>
                                  <w:r w:rsidRPr="00640BAF">
                                    <w:rPr>
                                      <w:sz w:val="20"/>
                                      <w:szCs w:val="20"/>
                                    </w:rPr>
                                    <w:t>• Life science technolog</w:t>
                                  </w:r>
                                  <w:r>
                                    <w:rPr>
                                      <w:sz w:val="20"/>
                                      <w:szCs w:val="20"/>
                                    </w:rPr>
                                    <w:t>y</w:t>
                                  </w:r>
                                  <w:r w:rsidRPr="00640BAF">
                                    <w:rPr>
                                      <w:sz w:val="20"/>
                                      <w:szCs w:val="20"/>
                                    </w:rPr>
                                    <w:t xml:space="preserve"> </w:t>
                                  </w:r>
                                </w:p>
                                <w:p w14:paraId="60594F61" w14:textId="77777777" w:rsidR="00004179" w:rsidRPr="00BB532F" w:rsidRDefault="00004179" w:rsidP="00004179">
                                  <w:pPr>
                                    <w:pStyle w:val="ListParagraph"/>
                                    <w:ind w:left="0"/>
                                  </w:pPr>
                                  <w:r w:rsidRPr="00640BAF">
                                    <w:rPr>
                                      <w:sz w:val="20"/>
                                      <w:szCs w:val="20"/>
                                    </w:rPr>
                                    <w:t xml:space="preserve">• Regenerative </w:t>
                                  </w:r>
                                  <w:r>
                                    <w:rPr>
                                      <w:sz w:val="20"/>
                                      <w:szCs w:val="20"/>
                                    </w:rPr>
                                    <w:t>m</w:t>
                                  </w:r>
                                  <w:r w:rsidRPr="00640BAF">
                                    <w:rPr>
                                      <w:sz w:val="20"/>
                                      <w:szCs w:val="20"/>
                                    </w:rPr>
                                    <w:t>edicine</w:t>
                                  </w:r>
                                </w:p>
                              </w:tc>
                              <w:tc>
                                <w:tcPr>
                                  <w:tcW w:w="2369" w:type="dxa"/>
                                </w:tcPr>
                                <w:p w14:paraId="5D471494" w14:textId="77777777" w:rsidR="00004179" w:rsidRPr="00715135" w:rsidRDefault="00004179" w:rsidP="00004179">
                                  <w:pPr>
                                    <w:rPr>
                                      <w:i/>
                                    </w:rPr>
                                  </w:pPr>
                                  <w:r w:rsidRPr="00715135">
                                    <w:rPr>
                                      <w:i/>
                                    </w:rPr>
                                    <w:t xml:space="preserve">Emerging </w:t>
                                  </w:r>
                                  <w:r>
                                    <w:rPr>
                                      <w:i/>
                                    </w:rPr>
                                    <w:t>T</w:t>
                                  </w:r>
                                  <w:r w:rsidRPr="00715135">
                                    <w:rPr>
                                      <w:i/>
                                    </w:rPr>
                                    <w:t xml:space="preserve">echnologies </w:t>
                                  </w:r>
                                </w:p>
                                <w:p w14:paraId="0AED5187" w14:textId="77777777" w:rsidR="00004179" w:rsidRPr="00640BAF" w:rsidRDefault="00004179" w:rsidP="00004179">
                                  <w:pPr>
                                    <w:rPr>
                                      <w:sz w:val="20"/>
                                      <w:szCs w:val="20"/>
                                    </w:rPr>
                                  </w:pPr>
                                  <w:r w:rsidRPr="00640BAF">
                                    <w:rPr>
                                      <w:sz w:val="20"/>
                                      <w:szCs w:val="20"/>
                                    </w:rPr>
                                    <w:t>• Artificial Intelligence</w:t>
                                  </w:r>
                                  <w:r>
                                    <w:rPr>
                                      <w:sz w:val="20"/>
                                      <w:szCs w:val="20"/>
                                    </w:rPr>
                                    <w:t xml:space="preserve"> (AI)</w:t>
                                  </w:r>
                                  <w:r w:rsidRPr="00640BAF">
                                    <w:rPr>
                                      <w:sz w:val="20"/>
                                      <w:szCs w:val="20"/>
                                    </w:rPr>
                                    <w:t xml:space="preserve"> </w:t>
                                  </w:r>
                                </w:p>
                                <w:p w14:paraId="4D5D60C3" w14:textId="77777777" w:rsidR="00004179" w:rsidRPr="00640BAF" w:rsidRDefault="00004179" w:rsidP="00004179">
                                  <w:pPr>
                                    <w:rPr>
                                      <w:sz w:val="20"/>
                                      <w:szCs w:val="20"/>
                                    </w:rPr>
                                  </w:pPr>
                                  <w:r w:rsidRPr="00640BAF">
                                    <w:rPr>
                                      <w:sz w:val="20"/>
                                      <w:szCs w:val="20"/>
                                    </w:rPr>
                                    <w:t xml:space="preserve">• Biotechnology </w:t>
                                  </w:r>
                                </w:p>
                                <w:p w14:paraId="125605F0" w14:textId="77777777" w:rsidR="00004179" w:rsidRPr="00640BAF" w:rsidRDefault="00004179" w:rsidP="00004179">
                                  <w:pPr>
                                    <w:rPr>
                                      <w:sz w:val="20"/>
                                      <w:szCs w:val="20"/>
                                    </w:rPr>
                                  </w:pPr>
                                  <w:r w:rsidRPr="00640BAF">
                                    <w:rPr>
                                      <w:sz w:val="20"/>
                                      <w:szCs w:val="20"/>
                                    </w:rPr>
                                    <w:t xml:space="preserve">• Blockchain </w:t>
                                  </w:r>
                                </w:p>
                                <w:p w14:paraId="092E8DA6" w14:textId="77777777" w:rsidR="00004179" w:rsidRPr="00640BAF" w:rsidRDefault="00004179" w:rsidP="00004179">
                                  <w:pPr>
                                    <w:rPr>
                                      <w:b/>
                                      <w:sz w:val="20"/>
                                      <w:szCs w:val="20"/>
                                      <w:lang w:val="en-US"/>
                                    </w:rPr>
                                  </w:pPr>
                                  <w:r w:rsidRPr="00640BAF">
                                    <w:rPr>
                                      <w:sz w:val="20"/>
                                      <w:szCs w:val="20"/>
                                      <w:lang w:val="en-US"/>
                                    </w:rPr>
                                    <w:t>• Smart materials</w:t>
                                  </w:r>
                                </w:p>
                                <w:p w14:paraId="59FCDB64" w14:textId="77777777" w:rsidR="00004179" w:rsidRPr="00640BAF" w:rsidRDefault="00004179" w:rsidP="00004179">
                                  <w:pPr>
                                    <w:rPr>
                                      <w:sz w:val="20"/>
                                      <w:szCs w:val="20"/>
                                      <w:lang w:val="en-US"/>
                                    </w:rPr>
                                  </w:pPr>
                                  <w:r w:rsidRPr="00640BAF">
                                    <w:rPr>
                                      <w:sz w:val="20"/>
                                      <w:szCs w:val="20"/>
                                      <w:lang w:val="en-US"/>
                                    </w:rPr>
                                    <w:t>• Sensing technology</w:t>
                                  </w:r>
                                </w:p>
                                <w:p w14:paraId="54796D1C" w14:textId="77777777" w:rsidR="00004179" w:rsidRPr="00BB532F" w:rsidRDefault="00004179" w:rsidP="00004179">
                                  <w:pPr>
                                    <w:rPr>
                                      <w:b/>
                                      <w:sz w:val="20"/>
                                      <w:szCs w:val="20"/>
                                      <w:lang w:val="en-US"/>
                                    </w:rPr>
                                  </w:pPr>
                                  <w:r w:rsidRPr="00640BAF">
                                    <w:rPr>
                                      <w:sz w:val="20"/>
                                      <w:szCs w:val="20"/>
                                      <w:lang w:val="en-US"/>
                                    </w:rPr>
                                    <w:t>• (Molecular) imaging</w:t>
                                  </w:r>
                                </w:p>
                                <w:p w14:paraId="515BA695" w14:textId="77777777" w:rsidR="00004179" w:rsidRPr="00BB532F" w:rsidRDefault="00004179" w:rsidP="00004179">
                                  <w:pPr>
                                    <w:rPr>
                                      <w:b/>
                                      <w:sz w:val="20"/>
                                      <w:szCs w:val="20"/>
                                      <w:lang w:val="en-US"/>
                                    </w:rPr>
                                  </w:pPr>
                                </w:p>
                                <w:p w14:paraId="4412930C" w14:textId="77777777" w:rsidR="00004179" w:rsidRPr="00BB532F" w:rsidRDefault="00004179" w:rsidP="00004179">
                                  <w:pPr>
                                    <w:pStyle w:val="ListParagraph"/>
                                    <w:ind w:left="0"/>
                                    <w:rPr>
                                      <w:sz w:val="20"/>
                                      <w:szCs w:val="20"/>
                                      <w:lang w:val="en-US"/>
                                    </w:rPr>
                                  </w:pPr>
                                </w:p>
                                <w:p w14:paraId="17A002F0" w14:textId="77777777" w:rsidR="00004179" w:rsidRPr="00BB532F" w:rsidRDefault="00004179" w:rsidP="00004179">
                                  <w:pPr>
                                    <w:spacing w:before="100" w:beforeAutospacing="1" w:after="100" w:afterAutospacing="1"/>
                                    <w:rPr>
                                      <w:sz w:val="20"/>
                                      <w:szCs w:val="20"/>
                                      <w:lang w:val="en-US"/>
                                    </w:rPr>
                                  </w:pPr>
                                </w:p>
                              </w:tc>
                            </w:tr>
                          </w:tbl>
                          <w:p w14:paraId="5F2DB0A7" w14:textId="06C72211" w:rsidR="00004179" w:rsidRDefault="00004179" w:rsidP="00004179">
                            <w:pPr>
                              <w:spacing w:after="160" w:line="259" w:lineRule="auto"/>
                              <w:ind w:left="720"/>
                              <w:rPr>
                                <w:b/>
                                <w:bCs/>
                                <w:sz w:val="20"/>
                                <w:szCs w:val="20"/>
                                <w:lang w:val="nl-NL"/>
                              </w:rPr>
                            </w:pPr>
                            <w:r>
                              <w:rPr>
                                <w:b/>
                                <w:bCs/>
                                <w:sz w:val="20"/>
                                <w:szCs w:val="20"/>
                                <w:lang w:val="nl-NL"/>
                              </w:rPr>
                              <w:br/>
                            </w:r>
                            <w:r w:rsidRPr="000177A1">
                              <w:rPr>
                                <w:b/>
                                <w:bCs/>
                                <w:sz w:val="20"/>
                                <w:szCs w:val="20"/>
                                <w:lang w:val="nl-NL"/>
                              </w:rPr>
                              <w:t xml:space="preserve">Waarom vragen wij dit? </w:t>
                            </w:r>
                            <w:r>
                              <w:rPr>
                                <w:b/>
                                <w:bCs/>
                                <w:sz w:val="20"/>
                                <w:szCs w:val="20"/>
                                <w:lang w:val="nl-NL"/>
                              </w:rPr>
                              <w:br/>
                            </w:r>
                            <w:r>
                              <w:rPr>
                                <w:sz w:val="20"/>
                                <w:szCs w:val="20"/>
                                <w:lang w:val="nl-NL"/>
                              </w:rPr>
                              <w:t>Voor een effectieve risicobeperking is het belangrijk om sensitieve kennisgebieden te identificeren. Sensitieve technologieën zijn vaak strategisch, economisch of militair van groot belang. Binnen kennisveiligheid draait het om het beschermen van gevoelige kennis tegen ongewenste toegang, spionage, diefstal of ongecontroleerde verspreiding, om zo de nationale veiligheid, economische concurrentiepositie en de maatschappelijke stabiliteit te waarborgen. Om die reden spelen deze technologieën een cruciale rol.</w:t>
                            </w:r>
                            <w:r>
                              <w:rPr>
                                <w:sz w:val="20"/>
                                <w:szCs w:val="20"/>
                                <w:lang w:val="nl-NL"/>
                              </w:rPr>
                              <w:br/>
                            </w:r>
                          </w:p>
                          <w:p w14:paraId="5BA6392C" w14:textId="77777777" w:rsidR="00004179" w:rsidRPr="00E92D7B" w:rsidRDefault="00004179" w:rsidP="00004179">
                            <w:pPr>
                              <w:numPr>
                                <w:ilvl w:val="0"/>
                                <w:numId w:val="27"/>
                              </w:numPr>
                              <w:spacing w:after="160" w:line="259" w:lineRule="auto"/>
                              <w:rPr>
                                <w:b/>
                                <w:bCs/>
                                <w:sz w:val="20"/>
                                <w:szCs w:val="20"/>
                                <w:lang w:val="nl-NL"/>
                              </w:rPr>
                            </w:pPr>
                            <w:r w:rsidRPr="0060503C">
                              <w:rPr>
                                <w:b/>
                                <w:bCs/>
                                <w:sz w:val="20"/>
                                <w:szCs w:val="20"/>
                                <w:lang w:val="nl-NL"/>
                              </w:rPr>
                              <w:t>ETHISCHE EN MORELE DILEMMA’S:</w:t>
                            </w:r>
                            <w:r w:rsidRPr="0060503C">
                              <w:rPr>
                                <w:b/>
                                <w:bCs/>
                                <w:sz w:val="20"/>
                                <w:szCs w:val="20"/>
                                <w:lang w:val="nl-NL"/>
                              </w:rPr>
                              <w:br/>
                              <w:t>Kleven er (andere) ethische of morele dilemma’s aan het aannemen van de betreffende kandidaat of de voorgenomen samenwerking met de persoon/organisatie?</w:t>
                            </w:r>
                            <w:r w:rsidRPr="0060503C">
                              <w:rPr>
                                <w:b/>
                                <w:bCs/>
                                <w:sz w:val="20"/>
                                <w:szCs w:val="20"/>
                                <w:lang w:val="nl-NL"/>
                              </w:rPr>
                              <w:br/>
                            </w:r>
                            <w:r w:rsidRPr="0060503C">
                              <w:rPr>
                                <w:b/>
                                <w:bCs/>
                                <w:sz w:val="20"/>
                                <w:szCs w:val="20"/>
                                <w:lang w:val="nl-NL"/>
                              </w:rPr>
                              <w:br/>
                            </w:r>
                            <w:r w:rsidRPr="0060503C">
                              <w:rPr>
                                <w:sz w:val="20"/>
                                <w:szCs w:val="20"/>
                                <w:lang w:val="nl-NL"/>
                              </w:rPr>
                              <w:t>Vooral wan</w:t>
                            </w:r>
                            <w:r>
                              <w:rPr>
                                <w:sz w:val="20"/>
                                <w:szCs w:val="20"/>
                                <w:lang w:val="nl-NL"/>
                              </w:rPr>
                              <w:t>neer het gaat om een samenwerking met partners uit gebieden waar grondrechten niet worden gerespecteerd, moeten we kritisch zijn. Voorbeelden van ethische of morele dilemma’s zijn het schenden van mensenrechten of academische waarden, wanneer de veiligheid van onderzoekers niet kan worden gewaarborgd, wanneer er een kans ontstaat op onderdrukzetting of dwang, bij mogelijk misbruik van kennis, of bij mogelijk onbedoelde kennisoverdracht (</w:t>
                            </w:r>
                            <w:proofErr w:type="spellStart"/>
                            <w:r>
                              <w:rPr>
                                <w:sz w:val="20"/>
                                <w:szCs w:val="20"/>
                                <w:lang w:val="nl-NL"/>
                              </w:rPr>
                              <w:t>diversion</w:t>
                            </w:r>
                            <w:proofErr w:type="spellEnd"/>
                            <w:r>
                              <w:rPr>
                                <w:sz w:val="20"/>
                                <w:szCs w:val="20"/>
                                <w:lang w:val="nl-NL"/>
                              </w:rPr>
                              <w:t xml:space="preserve">). Denk ook aan heimelijke beïnvloedings- en inmengingsactiviteiten die kunnen leiden tot (zelf)censuur en dientengevolge aantasting van de academische vrijheid. </w:t>
                            </w:r>
                          </w:p>
                          <w:p w14:paraId="7855F9C2" w14:textId="77777777" w:rsidR="00004179" w:rsidRPr="00004179" w:rsidRDefault="00004179" w:rsidP="00004179">
                            <w:pPr>
                              <w:pStyle w:val="ListParagraph"/>
                              <w:rPr>
                                <w:rFonts w:cstheme="minorHAnsi"/>
                                <w:sz w:val="20"/>
                                <w:szCs w:val="20"/>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E7171" id="Rectangle 1050575506" o:spid="_x0000_s1035" style="position:absolute;margin-left:132.5pt;margin-top:1.5pt;width:593pt;height:49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" fillcolor="white [3201]" strokecolor="#e36c0a [2409]" strokeweight="2pt">
                <v:textbox>
                  <w:txbxContent>
                    <w:p w14:paraId="14BAC6AC" w14:textId="1906B295" w:rsidR="00004179" w:rsidRDefault="00004179" w:rsidP="00004179">
                      <w:pPr>
                        <w:spacing w:after="160" w:line="259" w:lineRule="auto"/>
                        <w:ind w:left="720"/>
                        <w:rPr>
                          <w:b/>
                          <w:bCs/>
                          <w:sz w:val="20"/>
                          <w:szCs w:val="20"/>
                          <w:lang w:val="nl-NL"/>
                        </w:rPr>
                      </w:pPr>
                      <w:r>
                        <w:rPr>
                          <w:b/>
                          <w:bCs/>
                          <w:sz w:val="20"/>
                          <w:szCs w:val="20"/>
                          <w:lang w:val="nl-NL"/>
                        </w:rPr>
                        <w:t>De volgende technologieën worden als sensitief beschouwd:</w:t>
                      </w:r>
                    </w:p>
                    <w:tbl>
                      <w:tblPr>
                        <w:tblStyle w:val="TableGrid"/>
                        <w:tblW w:w="0" w:type="auto"/>
                        <w:tblInd w:w="678" w:type="dxa"/>
                        <w:tblLook w:val="04A0" w:firstRow="1" w:lastRow="0" w:firstColumn="1" w:lastColumn="0" w:noHBand="0" w:noVBand="1"/>
                      </w:tblPr>
                      <w:tblGrid>
                        <w:gridCol w:w="3049"/>
                        <w:gridCol w:w="2652"/>
                        <w:gridCol w:w="2369"/>
                      </w:tblGrid>
                      <w:tr w:rsidR="00004179" w:rsidRPr="00BB532F" w14:paraId="709D60EA" w14:textId="77777777" w:rsidTr="00004179">
                        <w:tc>
                          <w:tcPr>
                            <w:tcW w:w="3049" w:type="dxa"/>
                          </w:tcPr>
                          <w:p w14:paraId="5C64681C" w14:textId="77777777" w:rsidR="00004179" w:rsidRPr="00823F55" w:rsidRDefault="00004179" w:rsidP="00004179">
                            <w:pPr>
                              <w:rPr>
                                <w:i/>
                              </w:rPr>
                            </w:pPr>
                            <w:r w:rsidRPr="00823F55">
                              <w:rPr>
                                <w:i/>
                              </w:rPr>
                              <w:t xml:space="preserve">Dual Use </w:t>
                            </w:r>
                            <w:r>
                              <w:rPr>
                                <w:i/>
                              </w:rPr>
                              <w:t>T</w:t>
                            </w:r>
                            <w:r w:rsidRPr="00823F55">
                              <w:rPr>
                                <w:i/>
                              </w:rPr>
                              <w:t>echnolog</w:t>
                            </w:r>
                            <w:r>
                              <w:rPr>
                                <w:i/>
                              </w:rPr>
                              <w:t>ies</w:t>
                            </w:r>
                            <w:r w:rsidRPr="00823F55">
                              <w:rPr>
                                <w:i/>
                              </w:rPr>
                              <w:t xml:space="preserve"> </w:t>
                            </w:r>
                          </w:p>
                          <w:p w14:paraId="12FAD9C9" w14:textId="77777777" w:rsidR="00004179" w:rsidRPr="00BB532F" w:rsidRDefault="00004179" w:rsidP="00004179">
                            <w:pPr>
                              <w:numPr>
                                <w:ilvl w:val="0"/>
                                <w:numId w:val="16"/>
                              </w:numPr>
                              <w:rPr>
                                <w:sz w:val="20"/>
                                <w:szCs w:val="20"/>
                                <w:lang w:val="nl-NL"/>
                              </w:rPr>
                            </w:pPr>
                            <w:r w:rsidRPr="00BB532F">
                              <w:rPr>
                                <w:sz w:val="20"/>
                                <w:szCs w:val="20"/>
                                <w:lang w:val="en-US"/>
                              </w:rPr>
                              <w:t>High performa</w:t>
                            </w:r>
                            <w:r>
                              <w:rPr>
                                <w:sz w:val="20"/>
                                <w:szCs w:val="20"/>
                                <w:lang w:val="en-US"/>
                              </w:rPr>
                              <w:t>n</w:t>
                            </w:r>
                            <w:r w:rsidRPr="00BB532F">
                              <w:rPr>
                                <w:sz w:val="20"/>
                                <w:szCs w:val="20"/>
                                <w:lang w:val="en-US"/>
                              </w:rPr>
                              <w:t>ce computing</w:t>
                            </w:r>
                          </w:p>
                          <w:p w14:paraId="3C819ECE" w14:textId="77777777" w:rsidR="00004179" w:rsidRPr="00BB532F" w:rsidRDefault="00004179" w:rsidP="00004179">
                            <w:pPr>
                              <w:numPr>
                                <w:ilvl w:val="0"/>
                                <w:numId w:val="16"/>
                              </w:numPr>
                              <w:rPr>
                                <w:sz w:val="20"/>
                                <w:szCs w:val="20"/>
                                <w:lang w:val="nl-NL"/>
                              </w:rPr>
                            </w:pPr>
                            <w:r w:rsidRPr="00BB532F">
                              <w:rPr>
                                <w:sz w:val="20"/>
                                <w:szCs w:val="20"/>
                                <w:lang w:val="en-US"/>
                              </w:rPr>
                              <w:t>Quantum computing</w:t>
                            </w:r>
                          </w:p>
                          <w:p w14:paraId="53B613CF" w14:textId="77777777" w:rsidR="00004179" w:rsidRPr="00BB532F" w:rsidRDefault="00004179" w:rsidP="00004179">
                            <w:pPr>
                              <w:numPr>
                                <w:ilvl w:val="0"/>
                                <w:numId w:val="16"/>
                              </w:numPr>
                              <w:rPr>
                                <w:sz w:val="20"/>
                                <w:szCs w:val="20"/>
                                <w:lang w:val="nl-NL"/>
                              </w:rPr>
                            </w:pPr>
                            <w:r w:rsidRPr="00BB532F">
                              <w:rPr>
                                <w:sz w:val="20"/>
                                <w:szCs w:val="20"/>
                                <w:lang w:val="en-US"/>
                              </w:rPr>
                              <w:t>Artificial Intelligence</w:t>
                            </w:r>
                            <w:r>
                              <w:rPr>
                                <w:sz w:val="20"/>
                                <w:szCs w:val="20"/>
                                <w:lang w:val="en-US"/>
                              </w:rPr>
                              <w:t xml:space="preserve"> (AI)</w:t>
                            </w:r>
                          </w:p>
                          <w:p w14:paraId="0B22D746" w14:textId="77777777" w:rsidR="00004179" w:rsidRPr="00BB532F" w:rsidRDefault="00004179" w:rsidP="00004179">
                            <w:pPr>
                              <w:numPr>
                                <w:ilvl w:val="0"/>
                                <w:numId w:val="16"/>
                              </w:numPr>
                              <w:rPr>
                                <w:sz w:val="20"/>
                                <w:szCs w:val="20"/>
                                <w:lang w:val="nl-NL"/>
                              </w:rPr>
                            </w:pPr>
                            <w:r w:rsidRPr="00BB532F">
                              <w:rPr>
                                <w:sz w:val="20"/>
                                <w:szCs w:val="20"/>
                                <w:lang w:val="en-US"/>
                              </w:rPr>
                              <w:t>Advanced data analytics</w:t>
                            </w:r>
                          </w:p>
                          <w:p w14:paraId="52A9618F" w14:textId="77777777" w:rsidR="00004179" w:rsidRPr="00BB532F" w:rsidRDefault="00004179" w:rsidP="00004179">
                            <w:pPr>
                              <w:numPr>
                                <w:ilvl w:val="0"/>
                                <w:numId w:val="16"/>
                              </w:numPr>
                              <w:rPr>
                                <w:sz w:val="20"/>
                                <w:szCs w:val="20"/>
                                <w:lang w:val="nl-NL"/>
                              </w:rPr>
                            </w:pPr>
                            <w:r w:rsidRPr="00BB532F">
                              <w:rPr>
                                <w:sz w:val="20"/>
                                <w:szCs w:val="20"/>
                                <w:lang w:val="en-US"/>
                              </w:rPr>
                              <w:t>Simulation technolog</w:t>
                            </w:r>
                            <w:r>
                              <w:rPr>
                                <w:sz w:val="20"/>
                                <w:szCs w:val="20"/>
                                <w:lang w:val="en-US"/>
                              </w:rPr>
                              <w:t>y</w:t>
                            </w:r>
                          </w:p>
                          <w:p w14:paraId="47108F94" w14:textId="77777777" w:rsidR="00004179" w:rsidRPr="00BB532F" w:rsidRDefault="00004179" w:rsidP="00004179">
                            <w:pPr>
                              <w:numPr>
                                <w:ilvl w:val="0"/>
                                <w:numId w:val="16"/>
                              </w:numPr>
                              <w:rPr>
                                <w:sz w:val="20"/>
                                <w:szCs w:val="20"/>
                                <w:lang w:val="nl-NL"/>
                              </w:rPr>
                            </w:pPr>
                            <w:r w:rsidRPr="00BB532F">
                              <w:rPr>
                                <w:sz w:val="20"/>
                                <w:szCs w:val="20"/>
                                <w:lang w:val="en-US"/>
                              </w:rPr>
                              <w:t>Cybertechnolog</w:t>
                            </w:r>
                            <w:r>
                              <w:rPr>
                                <w:sz w:val="20"/>
                                <w:szCs w:val="20"/>
                                <w:lang w:val="en-US"/>
                              </w:rPr>
                              <w:t>y</w:t>
                            </w:r>
                          </w:p>
                          <w:p w14:paraId="6160F86E" w14:textId="77777777" w:rsidR="00004179" w:rsidRPr="00BB532F" w:rsidRDefault="00004179" w:rsidP="00004179">
                            <w:pPr>
                              <w:numPr>
                                <w:ilvl w:val="0"/>
                                <w:numId w:val="16"/>
                              </w:numPr>
                              <w:rPr>
                                <w:sz w:val="20"/>
                                <w:szCs w:val="20"/>
                                <w:lang w:val="nl-NL"/>
                              </w:rPr>
                            </w:pPr>
                            <w:r w:rsidRPr="00BB532F">
                              <w:rPr>
                                <w:sz w:val="20"/>
                                <w:szCs w:val="20"/>
                                <w:lang w:val="en-US"/>
                              </w:rPr>
                              <w:t>Advanced materials</w:t>
                            </w:r>
                          </w:p>
                          <w:p w14:paraId="602781BB" w14:textId="77777777" w:rsidR="00004179" w:rsidRPr="00BB532F" w:rsidRDefault="00004179" w:rsidP="00004179">
                            <w:pPr>
                              <w:numPr>
                                <w:ilvl w:val="0"/>
                                <w:numId w:val="16"/>
                              </w:numPr>
                              <w:rPr>
                                <w:sz w:val="20"/>
                                <w:szCs w:val="20"/>
                                <w:lang w:val="nl-NL"/>
                              </w:rPr>
                            </w:pPr>
                            <w:r w:rsidRPr="00BB532F">
                              <w:rPr>
                                <w:sz w:val="20"/>
                                <w:szCs w:val="20"/>
                                <w:lang w:val="en-US"/>
                              </w:rPr>
                              <w:t>Biotechnolog</w:t>
                            </w:r>
                            <w:r>
                              <w:rPr>
                                <w:sz w:val="20"/>
                                <w:szCs w:val="20"/>
                                <w:lang w:val="en-US"/>
                              </w:rPr>
                              <w:t>y</w:t>
                            </w:r>
                            <w:r w:rsidRPr="00BB532F">
                              <w:rPr>
                                <w:sz w:val="20"/>
                                <w:szCs w:val="20"/>
                                <w:lang w:val="en-US"/>
                              </w:rPr>
                              <w:t>/Life sciences</w:t>
                            </w:r>
                          </w:p>
                          <w:p w14:paraId="66A8C0BE" w14:textId="77777777" w:rsidR="00004179" w:rsidRPr="00BB532F" w:rsidRDefault="00004179" w:rsidP="00004179">
                            <w:pPr>
                              <w:numPr>
                                <w:ilvl w:val="0"/>
                                <w:numId w:val="16"/>
                              </w:numPr>
                              <w:rPr>
                                <w:sz w:val="20"/>
                                <w:szCs w:val="20"/>
                                <w:lang w:val="nl-NL"/>
                              </w:rPr>
                            </w:pPr>
                            <w:r w:rsidRPr="00BB532F">
                              <w:rPr>
                                <w:sz w:val="20"/>
                                <w:szCs w:val="20"/>
                                <w:lang w:val="en-US"/>
                              </w:rPr>
                              <w:t>Nanotechnolog</w:t>
                            </w:r>
                            <w:r>
                              <w:rPr>
                                <w:sz w:val="20"/>
                                <w:szCs w:val="20"/>
                                <w:lang w:val="en-US"/>
                              </w:rPr>
                              <w:t>y</w:t>
                            </w:r>
                          </w:p>
                          <w:p w14:paraId="72F722BF" w14:textId="77777777" w:rsidR="00004179" w:rsidRPr="00BB532F" w:rsidRDefault="00004179" w:rsidP="00004179">
                            <w:pPr>
                              <w:numPr>
                                <w:ilvl w:val="0"/>
                                <w:numId w:val="16"/>
                              </w:numPr>
                              <w:rPr>
                                <w:sz w:val="20"/>
                                <w:szCs w:val="20"/>
                                <w:lang w:val="nl-NL"/>
                              </w:rPr>
                            </w:pPr>
                            <w:r w:rsidRPr="00BB532F">
                              <w:rPr>
                                <w:sz w:val="20"/>
                                <w:szCs w:val="20"/>
                                <w:lang w:val="en-US"/>
                              </w:rPr>
                              <w:t>Optica/photonics (ET)</w:t>
                            </w:r>
                          </w:p>
                          <w:p w14:paraId="0DFCDE8B" w14:textId="77777777" w:rsidR="00004179" w:rsidRPr="00BB532F" w:rsidRDefault="00004179" w:rsidP="00004179">
                            <w:pPr>
                              <w:numPr>
                                <w:ilvl w:val="0"/>
                                <w:numId w:val="16"/>
                              </w:numPr>
                              <w:rPr>
                                <w:sz w:val="20"/>
                                <w:szCs w:val="20"/>
                                <w:lang w:val="nl-NL"/>
                              </w:rPr>
                            </w:pPr>
                            <w:r w:rsidRPr="00BB532F">
                              <w:rPr>
                                <w:sz w:val="20"/>
                                <w:szCs w:val="20"/>
                                <w:lang w:val="en-US"/>
                              </w:rPr>
                              <w:t>Robotics &amp; autonomous systems</w:t>
                            </w:r>
                          </w:p>
                          <w:p w14:paraId="38F2365D" w14:textId="77777777" w:rsidR="00004179" w:rsidRPr="00BB532F" w:rsidRDefault="00004179" w:rsidP="00004179">
                            <w:pPr>
                              <w:numPr>
                                <w:ilvl w:val="0"/>
                                <w:numId w:val="16"/>
                              </w:numPr>
                              <w:rPr>
                                <w:sz w:val="20"/>
                                <w:szCs w:val="20"/>
                                <w:lang w:val="nl-NL"/>
                              </w:rPr>
                            </w:pPr>
                            <w:r w:rsidRPr="00BB532F">
                              <w:rPr>
                                <w:sz w:val="20"/>
                                <w:szCs w:val="20"/>
                                <w:lang w:val="en-US"/>
                              </w:rPr>
                              <w:t>Sensing technolog</w:t>
                            </w:r>
                            <w:r>
                              <w:rPr>
                                <w:sz w:val="20"/>
                                <w:szCs w:val="20"/>
                                <w:lang w:val="en-US"/>
                              </w:rPr>
                              <w:t>ies</w:t>
                            </w:r>
                          </w:p>
                          <w:p w14:paraId="3F1C6CA5" w14:textId="77777777" w:rsidR="00004179" w:rsidRPr="00BB532F" w:rsidRDefault="00004179" w:rsidP="00004179">
                            <w:pPr>
                              <w:numPr>
                                <w:ilvl w:val="0"/>
                                <w:numId w:val="16"/>
                              </w:numPr>
                              <w:rPr>
                                <w:sz w:val="20"/>
                                <w:szCs w:val="20"/>
                                <w:lang w:val="nl-NL"/>
                              </w:rPr>
                            </w:pPr>
                            <w:r w:rsidRPr="00BB532F">
                              <w:rPr>
                                <w:sz w:val="20"/>
                                <w:szCs w:val="20"/>
                                <w:lang w:val="en-US"/>
                              </w:rPr>
                              <w:t>Logistics (infrastructure)</w:t>
                            </w:r>
                          </w:p>
                          <w:p w14:paraId="4080CE22" w14:textId="77777777" w:rsidR="00004179" w:rsidRDefault="00004179" w:rsidP="00004179">
                            <w:pPr>
                              <w:pStyle w:val="ListParagraph"/>
                              <w:ind w:left="0"/>
                              <w:rPr>
                                <w:sz w:val="20"/>
                                <w:szCs w:val="20"/>
                                <w:lang w:val="nl-NL"/>
                              </w:rPr>
                            </w:pPr>
                          </w:p>
                        </w:tc>
                        <w:tc>
                          <w:tcPr>
                            <w:tcW w:w="2652" w:type="dxa"/>
                          </w:tcPr>
                          <w:p w14:paraId="2870C02D" w14:textId="77777777" w:rsidR="00004179" w:rsidRPr="00823F55" w:rsidRDefault="00004179" w:rsidP="00004179">
                            <w:pPr>
                              <w:pStyle w:val="ListParagraph"/>
                              <w:ind w:left="0"/>
                              <w:rPr>
                                <w:i/>
                              </w:rPr>
                            </w:pPr>
                            <w:r>
                              <w:rPr>
                                <w:i/>
                              </w:rPr>
                              <w:t>Key Technologies</w:t>
                            </w:r>
                          </w:p>
                          <w:p w14:paraId="08893F50" w14:textId="77777777" w:rsidR="00004179" w:rsidRPr="00640BAF" w:rsidRDefault="00004179" w:rsidP="00004179">
                            <w:pPr>
                              <w:pStyle w:val="ListParagraph"/>
                              <w:ind w:left="0"/>
                              <w:rPr>
                                <w:sz w:val="20"/>
                                <w:szCs w:val="20"/>
                              </w:rPr>
                            </w:pPr>
                            <w:r w:rsidRPr="00640BAF">
                              <w:rPr>
                                <w:sz w:val="20"/>
                                <w:szCs w:val="20"/>
                              </w:rPr>
                              <w:t xml:space="preserve">• Advanced materials </w:t>
                            </w:r>
                          </w:p>
                          <w:p w14:paraId="144EA60C" w14:textId="77777777" w:rsidR="00004179" w:rsidRPr="00640BAF" w:rsidRDefault="00004179" w:rsidP="00004179">
                            <w:pPr>
                              <w:pStyle w:val="ListParagraph"/>
                              <w:ind w:left="0"/>
                              <w:rPr>
                                <w:sz w:val="20"/>
                                <w:szCs w:val="20"/>
                              </w:rPr>
                            </w:pPr>
                            <w:r w:rsidRPr="00640BAF">
                              <w:rPr>
                                <w:sz w:val="20"/>
                                <w:szCs w:val="20"/>
                              </w:rPr>
                              <w:t>• Chemical technolog</w:t>
                            </w:r>
                            <w:r>
                              <w:rPr>
                                <w:sz w:val="20"/>
                                <w:szCs w:val="20"/>
                              </w:rPr>
                              <w:t>y</w:t>
                            </w:r>
                            <w:r w:rsidRPr="00640BAF">
                              <w:rPr>
                                <w:sz w:val="20"/>
                                <w:szCs w:val="20"/>
                              </w:rPr>
                              <w:t xml:space="preserve"> </w:t>
                            </w:r>
                          </w:p>
                          <w:p w14:paraId="2844E6DD" w14:textId="77777777" w:rsidR="00004179" w:rsidRPr="00640BAF" w:rsidRDefault="00004179" w:rsidP="00004179">
                            <w:pPr>
                              <w:pStyle w:val="ListParagraph"/>
                              <w:ind w:left="0"/>
                              <w:rPr>
                                <w:sz w:val="20"/>
                                <w:szCs w:val="20"/>
                              </w:rPr>
                            </w:pPr>
                            <w:r w:rsidRPr="00640BAF">
                              <w:rPr>
                                <w:sz w:val="20"/>
                                <w:szCs w:val="20"/>
                              </w:rPr>
                              <w:t>• Digital technolog</w:t>
                            </w:r>
                            <w:r>
                              <w:rPr>
                                <w:sz w:val="20"/>
                                <w:szCs w:val="20"/>
                              </w:rPr>
                              <w:t>y</w:t>
                            </w:r>
                            <w:r w:rsidRPr="00640BAF">
                              <w:rPr>
                                <w:sz w:val="20"/>
                                <w:szCs w:val="20"/>
                              </w:rPr>
                              <w:t xml:space="preserve"> (incl</w:t>
                            </w:r>
                            <w:r>
                              <w:rPr>
                                <w:sz w:val="20"/>
                                <w:szCs w:val="20"/>
                              </w:rPr>
                              <w:t>.</w:t>
                            </w:r>
                            <w:r w:rsidRPr="00640BAF">
                              <w:rPr>
                                <w:sz w:val="20"/>
                                <w:szCs w:val="20"/>
                              </w:rPr>
                              <w:t xml:space="preserve"> AI)  </w:t>
                            </w:r>
                          </w:p>
                          <w:p w14:paraId="76597137" w14:textId="77777777" w:rsidR="00004179" w:rsidRPr="00640BAF" w:rsidRDefault="00004179" w:rsidP="00004179">
                            <w:pPr>
                              <w:pStyle w:val="ListParagraph"/>
                              <w:ind w:left="0"/>
                              <w:rPr>
                                <w:sz w:val="20"/>
                                <w:szCs w:val="20"/>
                              </w:rPr>
                            </w:pPr>
                            <w:r w:rsidRPr="00640BAF">
                              <w:rPr>
                                <w:sz w:val="20"/>
                                <w:szCs w:val="20"/>
                              </w:rPr>
                              <w:t>• Life science technolog</w:t>
                            </w:r>
                            <w:r>
                              <w:rPr>
                                <w:sz w:val="20"/>
                                <w:szCs w:val="20"/>
                              </w:rPr>
                              <w:t>y</w:t>
                            </w:r>
                            <w:r w:rsidRPr="00640BAF">
                              <w:rPr>
                                <w:sz w:val="20"/>
                                <w:szCs w:val="20"/>
                              </w:rPr>
                              <w:t xml:space="preserve"> </w:t>
                            </w:r>
                          </w:p>
                          <w:p w14:paraId="60594F61" w14:textId="77777777" w:rsidR="00004179" w:rsidRPr="00BB532F" w:rsidRDefault="00004179" w:rsidP="00004179">
                            <w:pPr>
                              <w:pStyle w:val="ListParagraph"/>
                              <w:ind w:left="0"/>
                            </w:pPr>
                            <w:r w:rsidRPr="00640BAF">
                              <w:rPr>
                                <w:sz w:val="20"/>
                                <w:szCs w:val="20"/>
                              </w:rPr>
                              <w:t xml:space="preserve">• Regenerative </w:t>
                            </w:r>
                            <w:r>
                              <w:rPr>
                                <w:sz w:val="20"/>
                                <w:szCs w:val="20"/>
                              </w:rPr>
                              <w:t>m</w:t>
                            </w:r>
                            <w:r w:rsidRPr="00640BAF">
                              <w:rPr>
                                <w:sz w:val="20"/>
                                <w:szCs w:val="20"/>
                              </w:rPr>
                              <w:t>edicine</w:t>
                            </w:r>
                          </w:p>
                        </w:tc>
                        <w:tc>
                          <w:tcPr>
                            <w:tcW w:w="2369" w:type="dxa"/>
                          </w:tcPr>
                          <w:p w14:paraId="5D471494" w14:textId="77777777" w:rsidR="00004179" w:rsidRPr="00715135" w:rsidRDefault="00004179" w:rsidP="00004179">
                            <w:pPr>
                              <w:rPr>
                                <w:i/>
                              </w:rPr>
                            </w:pPr>
                            <w:r w:rsidRPr="00715135">
                              <w:rPr>
                                <w:i/>
                              </w:rPr>
                              <w:t xml:space="preserve">Emerging </w:t>
                            </w:r>
                            <w:r>
                              <w:rPr>
                                <w:i/>
                              </w:rPr>
                              <w:t>T</w:t>
                            </w:r>
                            <w:r w:rsidRPr="00715135">
                              <w:rPr>
                                <w:i/>
                              </w:rPr>
                              <w:t xml:space="preserve">echnologies </w:t>
                            </w:r>
                          </w:p>
                          <w:p w14:paraId="0AED5187" w14:textId="77777777" w:rsidR="00004179" w:rsidRPr="00640BAF" w:rsidRDefault="00004179" w:rsidP="00004179">
                            <w:pPr>
                              <w:rPr>
                                <w:sz w:val="20"/>
                                <w:szCs w:val="20"/>
                              </w:rPr>
                            </w:pPr>
                            <w:r w:rsidRPr="00640BAF">
                              <w:rPr>
                                <w:sz w:val="20"/>
                                <w:szCs w:val="20"/>
                              </w:rPr>
                              <w:t>• Artificial Intelligence</w:t>
                            </w:r>
                            <w:r>
                              <w:rPr>
                                <w:sz w:val="20"/>
                                <w:szCs w:val="20"/>
                              </w:rPr>
                              <w:t xml:space="preserve"> (AI)</w:t>
                            </w:r>
                            <w:r w:rsidRPr="00640BAF">
                              <w:rPr>
                                <w:sz w:val="20"/>
                                <w:szCs w:val="20"/>
                              </w:rPr>
                              <w:t xml:space="preserve"> </w:t>
                            </w:r>
                          </w:p>
                          <w:p w14:paraId="4D5D60C3" w14:textId="77777777" w:rsidR="00004179" w:rsidRPr="00640BAF" w:rsidRDefault="00004179" w:rsidP="00004179">
                            <w:pPr>
                              <w:rPr>
                                <w:sz w:val="20"/>
                                <w:szCs w:val="20"/>
                              </w:rPr>
                            </w:pPr>
                            <w:r w:rsidRPr="00640BAF">
                              <w:rPr>
                                <w:sz w:val="20"/>
                                <w:szCs w:val="20"/>
                              </w:rPr>
                              <w:t xml:space="preserve">• Biotechnology </w:t>
                            </w:r>
                          </w:p>
                          <w:p w14:paraId="125605F0" w14:textId="77777777" w:rsidR="00004179" w:rsidRPr="00640BAF" w:rsidRDefault="00004179" w:rsidP="00004179">
                            <w:pPr>
                              <w:rPr>
                                <w:sz w:val="20"/>
                                <w:szCs w:val="20"/>
                              </w:rPr>
                            </w:pPr>
                            <w:r w:rsidRPr="00640BAF">
                              <w:rPr>
                                <w:sz w:val="20"/>
                                <w:szCs w:val="20"/>
                              </w:rPr>
                              <w:t xml:space="preserve">• Blockchain </w:t>
                            </w:r>
                          </w:p>
                          <w:p w14:paraId="092E8DA6" w14:textId="77777777" w:rsidR="00004179" w:rsidRPr="00640BAF" w:rsidRDefault="00004179" w:rsidP="00004179">
                            <w:pPr>
                              <w:rPr>
                                <w:b/>
                                <w:sz w:val="20"/>
                                <w:szCs w:val="20"/>
                                <w:lang w:val="en-US"/>
                              </w:rPr>
                            </w:pPr>
                            <w:r w:rsidRPr="00640BAF">
                              <w:rPr>
                                <w:sz w:val="20"/>
                                <w:szCs w:val="20"/>
                                <w:lang w:val="en-US"/>
                              </w:rPr>
                              <w:t>• Smart materials</w:t>
                            </w:r>
                          </w:p>
                          <w:p w14:paraId="59FCDB64" w14:textId="77777777" w:rsidR="00004179" w:rsidRPr="00640BAF" w:rsidRDefault="00004179" w:rsidP="00004179">
                            <w:pPr>
                              <w:rPr>
                                <w:sz w:val="20"/>
                                <w:szCs w:val="20"/>
                                <w:lang w:val="en-US"/>
                              </w:rPr>
                            </w:pPr>
                            <w:r w:rsidRPr="00640BAF">
                              <w:rPr>
                                <w:sz w:val="20"/>
                                <w:szCs w:val="20"/>
                                <w:lang w:val="en-US"/>
                              </w:rPr>
                              <w:t>• Sensing technology</w:t>
                            </w:r>
                          </w:p>
                          <w:p w14:paraId="54796D1C" w14:textId="77777777" w:rsidR="00004179" w:rsidRPr="00BB532F" w:rsidRDefault="00004179" w:rsidP="00004179">
                            <w:pPr>
                              <w:rPr>
                                <w:b/>
                                <w:sz w:val="20"/>
                                <w:szCs w:val="20"/>
                                <w:lang w:val="en-US"/>
                              </w:rPr>
                            </w:pPr>
                            <w:r w:rsidRPr="00640BAF">
                              <w:rPr>
                                <w:sz w:val="20"/>
                                <w:szCs w:val="20"/>
                                <w:lang w:val="en-US"/>
                              </w:rPr>
                              <w:t>• (Molecular) imaging</w:t>
                            </w:r>
                          </w:p>
                          <w:p w14:paraId="515BA695" w14:textId="77777777" w:rsidR="00004179" w:rsidRPr="00BB532F" w:rsidRDefault="00004179" w:rsidP="00004179">
                            <w:pPr>
                              <w:rPr>
                                <w:b/>
                                <w:sz w:val="20"/>
                                <w:szCs w:val="20"/>
                                <w:lang w:val="en-US"/>
                              </w:rPr>
                            </w:pPr>
                          </w:p>
                          <w:p w14:paraId="4412930C" w14:textId="77777777" w:rsidR="00004179" w:rsidRPr="00BB532F" w:rsidRDefault="00004179" w:rsidP="00004179">
                            <w:pPr>
                              <w:pStyle w:val="ListParagraph"/>
                              <w:ind w:left="0"/>
                              <w:rPr>
                                <w:sz w:val="20"/>
                                <w:szCs w:val="20"/>
                                <w:lang w:val="en-US"/>
                              </w:rPr>
                            </w:pPr>
                          </w:p>
                          <w:p w14:paraId="17A002F0" w14:textId="77777777" w:rsidR="00004179" w:rsidRPr="00BB532F" w:rsidRDefault="00004179" w:rsidP="00004179">
                            <w:pPr>
                              <w:spacing w:before="100" w:beforeAutospacing="1" w:after="100" w:afterAutospacing="1"/>
                              <w:rPr>
                                <w:sz w:val="20"/>
                                <w:szCs w:val="20"/>
                                <w:lang w:val="en-US"/>
                              </w:rPr>
                            </w:pPr>
                          </w:p>
                        </w:tc>
                      </w:tr>
                    </w:tbl>
                    <w:p w14:paraId="5F2DB0A7" w14:textId="06C72211" w:rsidR="00004179" w:rsidRDefault="00004179" w:rsidP="00004179">
                      <w:pPr>
                        <w:spacing w:after="160" w:line="259" w:lineRule="auto"/>
                        <w:ind w:left="720"/>
                        <w:rPr>
                          <w:b/>
                          <w:bCs/>
                          <w:sz w:val="20"/>
                          <w:szCs w:val="20"/>
                          <w:lang w:val="nl-NL"/>
                        </w:rPr>
                      </w:pPr>
                      <w:r>
                        <w:rPr>
                          <w:b/>
                          <w:bCs/>
                          <w:sz w:val="20"/>
                          <w:szCs w:val="20"/>
                          <w:lang w:val="nl-NL"/>
                        </w:rPr>
                        <w:br/>
                      </w:r>
                      <w:r w:rsidRPr="000177A1">
                        <w:rPr>
                          <w:b/>
                          <w:bCs/>
                          <w:sz w:val="20"/>
                          <w:szCs w:val="20"/>
                          <w:lang w:val="nl-NL"/>
                        </w:rPr>
                        <w:t xml:space="preserve">Waarom vragen wij dit? </w:t>
                      </w:r>
                      <w:r>
                        <w:rPr>
                          <w:b/>
                          <w:bCs/>
                          <w:sz w:val="20"/>
                          <w:szCs w:val="20"/>
                          <w:lang w:val="nl-NL"/>
                        </w:rPr>
                        <w:br/>
                      </w:r>
                      <w:r>
                        <w:rPr>
                          <w:sz w:val="20"/>
                          <w:szCs w:val="20"/>
                          <w:lang w:val="nl-NL"/>
                        </w:rPr>
                        <w:t>Voor een effectieve risicobeperking is het belangrijk om sensitieve kennisgebieden te identificeren. Sensitieve technologieën zijn vaak strategisch, economisch of militair van groot belang. Binnen kennisveiligheid draait het om het beschermen van gevoelige kennis tegen ongewenste toegang, spionage, diefstal of ongecontroleerde verspreiding, om zo de nationale veiligheid, economische concurrentiepositie en de maatschappelijke stabiliteit te waarborgen. Om die reden spelen deze technologieën een cruciale rol.</w:t>
                      </w:r>
                      <w:r>
                        <w:rPr>
                          <w:sz w:val="20"/>
                          <w:szCs w:val="20"/>
                          <w:lang w:val="nl-NL"/>
                        </w:rPr>
                        <w:br/>
                      </w:r>
                    </w:p>
                    <w:p w14:paraId="5BA6392C" w14:textId="77777777" w:rsidR="00004179" w:rsidRPr="00E92D7B" w:rsidRDefault="00004179" w:rsidP="00004179">
                      <w:pPr>
                        <w:numPr>
                          <w:ilvl w:val="0"/>
                          <w:numId w:val="27"/>
                        </w:numPr>
                        <w:spacing w:after="160" w:line="259" w:lineRule="auto"/>
                        <w:rPr>
                          <w:b/>
                          <w:bCs/>
                          <w:sz w:val="20"/>
                          <w:szCs w:val="20"/>
                          <w:lang w:val="nl-NL"/>
                        </w:rPr>
                      </w:pPr>
                      <w:r w:rsidRPr="0060503C">
                        <w:rPr>
                          <w:b/>
                          <w:bCs/>
                          <w:sz w:val="20"/>
                          <w:szCs w:val="20"/>
                          <w:lang w:val="nl-NL"/>
                        </w:rPr>
                        <w:t>ETHISCHE EN MORELE DILEMMA’S:</w:t>
                      </w:r>
                      <w:r w:rsidRPr="0060503C">
                        <w:rPr>
                          <w:b/>
                          <w:bCs/>
                          <w:sz w:val="20"/>
                          <w:szCs w:val="20"/>
                          <w:lang w:val="nl-NL"/>
                        </w:rPr>
                        <w:br/>
                        <w:t>Kleven er (andere) ethische of morele dilemma’s aan het aannemen van de betreffende kandidaat of de voorgenomen samenwerking met de persoon/organisatie?</w:t>
                      </w:r>
                      <w:r w:rsidRPr="0060503C">
                        <w:rPr>
                          <w:b/>
                          <w:bCs/>
                          <w:sz w:val="20"/>
                          <w:szCs w:val="20"/>
                          <w:lang w:val="nl-NL"/>
                        </w:rPr>
                        <w:br/>
                      </w:r>
                      <w:r w:rsidRPr="0060503C">
                        <w:rPr>
                          <w:b/>
                          <w:bCs/>
                          <w:sz w:val="20"/>
                          <w:szCs w:val="20"/>
                          <w:lang w:val="nl-NL"/>
                        </w:rPr>
                        <w:br/>
                      </w:r>
                      <w:r w:rsidRPr="0060503C">
                        <w:rPr>
                          <w:sz w:val="20"/>
                          <w:szCs w:val="20"/>
                          <w:lang w:val="nl-NL"/>
                        </w:rPr>
                        <w:t>Vooral wan</w:t>
                      </w:r>
                      <w:r>
                        <w:rPr>
                          <w:sz w:val="20"/>
                          <w:szCs w:val="20"/>
                          <w:lang w:val="nl-NL"/>
                        </w:rPr>
                        <w:t>neer het gaat om een samenwerking met partners uit gebieden waar grondrechten niet worden gerespecteerd, moeten we kritisch zijn. Voorbeelden van ethische of morele dilemma’s zijn het schenden van mensenrechten of academische waarden, wanneer de veiligheid van onderzoekers niet kan worden gewaarborgd, wanneer er een kans ontstaat op onderdrukzetting of dwang, bij mogelijk misbruik van kennis, of bij mogelijk onbedoelde kennisoverdracht (</w:t>
                      </w:r>
                      <w:proofErr w:type="spellStart"/>
                      <w:r>
                        <w:rPr>
                          <w:sz w:val="20"/>
                          <w:szCs w:val="20"/>
                          <w:lang w:val="nl-NL"/>
                        </w:rPr>
                        <w:t>diversion</w:t>
                      </w:r>
                      <w:proofErr w:type="spellEnd"/>
                      <w:r>
                        <w:rPr>
                          <w:sz w:val="20"/>
                          <w:szCs w:val="20"/>
                          <w:lang w:val="nl-NL"/>
                        </w:rPr>
                        <w:t xml:space="preserve">). Denk ook aan heimelijke beïnvloedings- en inmengingsactiviteiten die kunnen leiden tot (zelf)censuur en dientengevolge aantasting van de academische vrijheid. </w:t>
                      </w:r>
                    </w:p>
                    <w:p w14:paraId="7855F9C2" w14:textId="77777777" w:rsidR="00004179" w:rsidRPr="00004179" w:rsidRDefault="00004179" w:rsidP="00004179">
                      <w:pPr>
                        <w:pStyle w:val="ListParagraph"/>
                        <w:rPr>
                          <w:rFonts w:cstheme="minorHAnsi"/>
                          <w:sz w:val="20"/>
                          <w:szCs w:val="20"/>
                          <w:lang w:val="nl-NL"/>
                        </w:rPr>
                      </w:pPr>
                    </w:p>
                  </w:txbxContent>
                </v:textbox>
              </v:rect>
            </w:pict>
          </mc:Fallback>
        </mc:AlternateContent>
      </w:r>
      <w:r w:rsidR="00645A99" w:rsidRPr="00645A99">
        <w:rPr>
          <w:rFonts w:ascii="Verdana" w:hAnsi="Verdana"/>
          <w:sz w:val="18"/>
          <w:szCs w:val="18"/>
          <w:lang w:val="nl-NL"/>
        </w:rPr>
        <mc:AlternateContent>
          <mc:Choice Requires="wps">
            <w:drawing>
              <wp:anchor distT="0" distB="0" distL="114300" distR="114300" simplePos="0" relativeHeight="251684864" behindDoc="0" locked="0" layoutInCell="1" allowOverlap="1" wp14:anchorId="47891A15" wp14:editId="71BA670D">
                <wp:simplePos x="0" y="0"/>
                <wp:positionH relativeFrom="column">
                  <wp:posOffset>0</wp:posOffset>
                </wp:positionH>
                <wp:positionV relativeFrom="paragraph">
                  <wp:posOffset>19050</wp:posOffset>
                </wp:positionV>
                <wp:extent cx="1212850" cy="6280150"/>
                <wp:effectExtent l="57150" t="19050" r="82550" b="101600"/>
                <wp:wrapNone/>
                <wp:docPr id="2107172947" name="Rectangle 2107172947"/>
                <wp:cNvGraphicFramePr/>
                <a:graphic xmlns:a="http://schemas.openxmlformats.org/drawingml/2006/main">
                  <a:graphicData uri="http://schemas.microsoft.com/office/word/2010/wordprocessingShape">
                    <wps:wsp>
                      <wps:cNvSpPr/>
                      <wps:spPr>
                        <a:xfrm>
                          <a:off x="0" y="0"/>
                          <a:ext cx="1212850" cy="628015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1C270424" w14:textId="77777777" w:rsidR="00645A99" w:rsidRPr="00406DC1" w:rsidRDefault="00645A99" w:rsidP="00645A99">
                            <w:pPr>
                              <w:jc w:val="center"/>
                              <w:rPr>
                                <w:sz w:val="40"/>
                              </w:rPr>
                            </w:pPr>
                            <w:r w:rsidRPr="00406DC1">
                              <w:rPr>
                                <w:sz w:val="40"/>
                              </w:rPr>
                              <w:t xml:space="preserve">Stap </w:t>
                            </w:r>
                            <w:r>
                              <w:rPr>
                                <w:sz w:val="40"/>
                              </w:rPr>
                              <w:t>2</w:t>
                            </w:r>
                          </w:p>
                          <w:p w14:paraId="1FD688A9" w14:textId="77777777" w:rsidR="00645A99" w:rsidRDefault="00645A99" w:rsidP="00645A99">
                            <w:pPr>
                              <w:jc w:val="center"/>
                              <w:rPr>
                                <w:sz w:val="32"/>
                              </w:rPr>
                            </w:pPr>
                            <w:r w:rsidRPr="006A15A6">
                              <w:rPr>
                                <w:sz w:val="32"/>
                              </w:rPr>
                              <w:t xml:space="preserve">Risico </w:t>
                            </w:r>
                            <w:proofErr w:type="spellStart"/>
                            <w:r w:rsidRPr="006A15A6">
                              <w:rPr>
                                <w:sz w:val="32"/>
                              </w:rPr>
                              <w:t>beheersing</w:t>
                            </w:r>
                            <w:proofErr w:type="spellEnd"/>
                          </w:p>
                          <w:p w14:paraId="04457BFD" w14:textId="77777777" w:rsidR="00645A99" w:rsidRPr="006A15A6" w:rsidRDefault="00645A99" w:rsidP="00645A99">
                            <w:pPr>
                              <w:jc w:val="center"/>
                              <w:rPr>
                                <w:sz w:val="32"/>
                              </w:rPr>
                            </w:pPr>
                            <w:r>
                              <w:rPr>
                                <w:sz w:val="32"/>
                              </w:rPr>
                              <w:t>Kennis-</w:t>
                            </w:r>
                            <w:proofErr w:type="spellStart"/>
                            <w:r>
                              <w:rPr>
                                <w:sz w:val="32"/>
                              </w:rPr>
                              <w:t>veiligheid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91A15" id="Rectangle 2107172947" o:spid="_x0000_s1036" style="position:absolute;margin-left:0;margin-top:1.5pt;width:95.5pt;height:494.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" fillcolor="#e36c0a [2409]" strokecolor="#e36c0a [2409]">
                <v:shadow on="t" color="black" opacity="22937f" origin=",.5" offset="0,.63889mm"/>
                <v:textbox>
                  <w:txbxContent>
                    <w:p w14:paraId="1C270424" w14:textId="77777777" w:rsidR="00645A99" w:rsidRPr="00406DC1" w:rsidRDefault="00645A99" w:rsidP="00645A99">
                      <w:pPr>
                        <w:jc w:val="center"/>
                        <w:rPr>
                          <w:sz w:val="40"/>
                        </w:rPr>
                      </w:pPr>
                      <w:r w:rsidRPr="00406DC1">
                        <w:rPr>
                          <w:sz w:val="40"/>
                        </w:rPr>
                        <w:t xml:space="preserve">Stap </w:t>
                      </w:r>
                      <w:r>
                        <w:rPr>
                          <w:sz w:val="40"/>
                        </w:rPr>
                        <w:t>2</w:t>
                      </w:r>
                    </w:p>
                    <w:p w14:paraId="1FD688A9" w14:textId="77777777" w:rsidR="00645A99" w:rsidRDefault="00645A99" w:rsidP="00645A99">
                      <w:pPr>
                        <w:jc w:val="center"/>
                        <w:rPr>
                          <w:sz w:val="32"/>
                        </w:rPr>
                      </w:pPr>
                      <w:r w:rsidRPr="006A15A6">
                        <w:rPr>
                          <w:sz w:val="32"/>
                        </w:rPr>
                        <w:t xml:space="preserve">Risico </w:t>
                      </w:r>
                      <w:proofErr w:type="spellStart"/>
                      <w:r w:rsidRPr="006A15A6">
                        <w:rPr>
                          <w:sz w:val="32"/>
                        </w:rPr>
                        <w:t>beheersing</w:t>
                      </w:r>
                      <w:proofErr w:type="spellEnd"/>
                    </w:p>
                    <w:p w14:paraId="04457BFD" w14:textId="77777777" w:rsidR="00645A99" w:rsidRPr="006A15A6" w:rsidRDefault="00645A99" w:rsidP="00645A99">
                      <w:pPr>
                        <w:jc w:val="center"/>
                        <w:rPr>
                          <w:sz w:val="32"/>
                        </w:rPr>
                      </w:pPr>
                      <w:r>
                        <w:rPr>
                          <w:sz w:val="32"/>
                        </w:rPr>
                        <w:t>Kennis-</w:t>
                      </w:r>
                      <w:proofErr w:type="spellStart"/>
                      <w:r>
                        <w:rPr>
                          <w:sz w:val="32"/>
                        </w:rPr>
                        <w:t>veiligheid</w:t>
                      </w:r>
                      <w:proofErr w:type="spellEnd"/>
                    </w:p>
                  </w:txbxContent>
                </v:textbox>
              </v:rect>
            </w:pict>
          </mc:Fallback>
        </mc:AlternateContent>
      </w:r>
      <w:r w:rsidR="00645A99" w:rsidRPr="00645A99">
        <w:rPr>
          <w:rFonts w:ascii="Verdana" w:hAnsi="Verdana"/>
          <w:sz w:val="18"/>
          <w:szCs w:val="18"/>
          <w:lang w:val="nl-NL"/>
        </w:rPr>
        <w:br w:type="page"/>
      </w:r>
    </w:p>
    <w:p w14:paraId="49A84794" w14:textId="6C46F09B" w:rsidR="00006120" w:rsidRDefault="00006120">
      <w:pPr>
        <w:rPr>
          <w:rFonts w:ascii="Verdana" w:hAnsi="Verdana"/>
          <w:sz w:val="18"/>
          <w:szCs w:val="18"/>
          <w:lang w:val="nl-NL"/>
        </w:rPr>
      </w:pPr>
      <w:r w:rsidRPr="00006120">
        <w:rPr>
          <w:rFonts w:ascii="Verdana" w:hAnsi="Verdana"/>
          <w:sz w:val="18"/>
          <w:szCs w:val="18"/>
          <w:lang w:val="nl-NL"/>
        </w:rPr>
        <mc:AlternateContent>
          <mc:Choice Requires="wps">
            <w:drawing>
              <wp:anchor distT="0" distB="0" distL="114300" distR="114300" simplePos="0" relativeHeight="251687936" behindDoc="0" locked="0" layoutInCell="1" allowOverlap="1" wp14:anchorId="46414114" wp14:editId="125C8A61">
                <wp:simplePos x="0" y="0"/>
                <wp:positionH relativeFrom="column">
                  <wp:posOffset>0</wp:posOffset>
                </wp:positionH>
                <wp:positionV relativeFrom="paragraph">
                  <wp:posOffset>-279400</wp:posOffset>
                </wp:positionV>
                <wp:extent cx="1212850" cy="6605270"/>
                <wp:effectExtent l="57150" t="19050" r="82550" b="100330"/>
                <wp:wrapNone/>
                <wp:docPr id="1364821275" name="Rectangle 1364821275"/>
                <wp:cNvGraphicFramePr/>
                <a:graphic xmlns:a="http://schemas.openxmlformats.org/drawingml/2006/main">
                  <a:graphicData uri="http://schemas.microsoft.com/office/word/2010/wordprocessingShape">
                    <wps:wsp>
                      <wps:cNvSpPr/>
                      <wps:spPr>
                        <a:xfrm>
                          <a:off x="0" y="0"/>
                          <a:ext cx="1212850" cy="660527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5762BAFC" w14:textId="77777777" w:rsidR="00006120" w:rsidRPr="00406DC1" w:rsidRDefault="00006120" w:rsidP="00006120">
                            <w:pPr>
                              <w:jc w:val="center"/>
                              <w:rPr>
                                <w:sz w:val="40"/>
                              </w:rPr>
                            </w:pPr>
                            <w:r w:rsidRPr="00406DC1">
                              <w:rPr>
                                <w:sz w:val="40"/>
                              </w:rPr>
                              <w:t xml:space="preserve">Stap </w:t>
                            </w:r>
                            <w:r>
                              <w:rPr>
                                <w:sz w:val="40"/>
                              </w:rPr>
                              <w:t>2</w:t>
                            </w:r>
                          </w:p>
                          <w:p w14:paraId="01AC2ECA" w14:textId="77777777" w:rsidR="00006120" w:rsidRPr="006A15A6" w:rsidRDefault="00006120" w:rsidP="00006120">
                            <w:pPr>
                              <w:jc w:val="center"/>
                              <w:rPr>
                                <w:sz w:val="32"/>
                              </w:rPr>
                            </w:pPr>
                            <w:r w:rsidRPr="006A15A6">
                              <w:rPr>
                                <w:sz w:val="32"/>
                              </w:rPr>
                              <w:t xml:space="preserve">Risico </w:t>
                            </w:r>
                            <w:proofErr w:type="spellStart"/>
                            <w:r w:rsidRPr="006A15A6">
                              <w:rPr>
                                <w:sz w:val="32"/>
                              </w:rPr>
                              <w:t>beheersing</w:t>
                            </w:r>
                            <w:proofErr w:type="spellEnd"/>
                            <w:r>
                              <w:rPr>
                                <w:sz w:val="32"/>
                              </w:rPr>
                              <w:t xml:space="preserve"> Kennis-</w:t>
                            </w:r>
                            <w:proofErr w:type="spellStart"/>
                            <w:r>
                              <w:rPr>
                                <w:sz w:val="32"/>
                              </w:rPr>
                              <w:t>veiligheid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14114" id="Rectangle 1364821275" o:spid="_x0000_s1037" style="position:absolute;margin-left:0;margin-top:-22pt;width:95.5pt;height:520.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" fillcolor="#e36c0a [2409]" strokecolor="#e36c0a [2409]">
                <v:shadow on="t" color="black" opacity="22937f" origin=",.5" offset="0,.63889mm"/>
                <v:textbox>
                  <w:txbxContent>
                    <w:p w14:paraId="5762BAFC" w14:textId="77777777" w:rsidR="00006120" w:rsidRPr="00406DC1" w:rsidRDefault="00006120" w:rsidP="00006120">
                      <w:pPr>
                        <w:jc w:val="center"/>
                        <w:rPr>
                          <w:sz w:val="40"/>
                        </w:rPr>
                      </w:pPr>
                      <w:r w:rsidRPr="00406DC1">
                        <w:rPr>
                          <w:sz w:val="40"/>
                        </w:rPr>
                        <w:t xml:space="preserve">Stap </w:t>
                      </w:r>
                      <w:r>
                        <w:rPr>
                          <w:sz w:val="40"/>
                        </w:rPr>
                        <w:t>2</w:t>
                      </w:r>
                    </w:p>
                    <w:p w14:paraId="01AC2ECA" w14:textId="77777777" w:rsidR="00006120" w:rsidRPr="006A15A6" w:rsidRDefault="00006120" w:rsidP="00006120">
                      <w:pPr>
                        <w:jc w:val="center"/>
                        <w:rPr>
                          <w:sz w:val="32"/>
                        </w:rPr>
                      </w:pPr>
                      <w:r w:rsidRPr="006A15A6">
                        <w:rPr>
                          <w:sz w:val="32"/>
                        </w:rPr>
                        <w:t xml:space="preserve">Risico </w:t>
                      </w:r>
                      <w:proofErr w:type="spellStart"/>
                      <w:r w:rsidRPr="006A15A6">
                        <w:rPr>
                          <w:sz w:val="32"/>
                        </w:rPr>
                        <w:t>beheersing</w:t>
                      </w:r>
                      <w:proofErr w:type="spellEnd"/>
                      <w:r>
                        <w:rPr>
                          <w:sz w:val="32"/>
                        </w:rPr>
                        <w:t xml:space="preserve"> Kennis-</w:t>
                      </w:r>
                      <w:proofErr w:type="spellStart"/>
                      <w:r>
                        <w:rPr>
                          <w:sz w:val="32"/>
                        </w:rPr>
                        <w:t>veiligheid</w:t>
                      </w:r>
                      <w:proofErr w:type="spellEnd"/>
                    </w:p>
                  </w:txbxContent>
                </v:textbox>
              </v:rect>
            </w:pict>
          </mc:Fallback>
        </mc:AlternateContent>
      </w:r>
      <w:r w:rsidRPr="00006120">
        <w:rPr>
          <w:rFonts w:ascii="Verdana" w:hAnsi="Verdana"/>
          <w:sz w:val="18"/>
          <w:szCs w:val="18"/>
          <w:lang w:val="nl-NL"/>
        </w:rPr>
        <mc:AlternateContent>
          <mc:Choice Requires="wps">
            <w:drawing>
              <wp:anchor distT="0" distB="0" distL="114300" distR="114300" simplePos="0" relativeHeight="251688960" behindDoc="0" locked="0" layoutInCell="1" allowOverlap="1" wp14:anchorId="2094EC39" wp14:editId="0C37062D">
                <wp:simplePos x="0" y="0"/>
                <wp:positionH relativeFrom="column">
                  <wp:posOffset>1699260</wp:posOffset>
                </wp:positionH>
                <wp:positionV relativeFrom="paragraph">
                  <wp:posOffset>-271780</wp:posOffset>
                </wp:positionV>
                <wp:extent cx="7531100" cy="6598920"/>
                <wp:effectExtent l="0" t="0" r="12700" b="11430"/>
                <wp:wrapNone/>
                <wp:docPr id="1094480686" name="Rectangle 1094480686"/>
                <wp:cNvGraphicFramePr/>
                <a:graphic xmlns:a="http://schemas.openxmlformats.org/drawingml/2006/main">
                  <a:graphicData uri="http://schemas.microsoft.com/office/word/2010/wordprocessingShape">
                    <wps:wsp>
                      <wps:cNvSpPr/>
                      <wps:spPr>
                        <a:xfrm>
                          <a:off x="0" y="0"/>
                          <a:ext cx="7531100" cy="6598920"/>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444C384B" w14:textId="7FC9F0B9" w:rsidR="004B1F2C" w:rsidRPr="004B1F2C" w:rsidRDefault="004B1F2C" w:rsidP="004B1F2C">
                            <w:pPr>
                              <w:pStyle w:val="ListParagraph"/>
                              <w:tabs>
                                <w:tab w:val="left" w:pos="3170"/>
                              </w:tabs>
                              <w:spacing w:after="160" w:line="259" w:lineRule="auto"/>
                              <w:rPr>
                                <w:b/>
                                <w:bCs/>
                                <w:sz w:val="20"/>
                                <w:szCs w:val="20"/>
                                <w:lang w:val="nl-NL"/>
                              </w:rPr>
                            </w:pPr>
                            <w:r w:rsidRPr="004B1F2C">
                              <w:rPr>
                                <w:b/>
                                <w:bCs/>
                                <w:sz w:val="20"/>
                                <w:szCs w:val="20"/>
                                <w:lang w:val="nl-NL"/>
                              </w:rPr>
                              <w:t xml:space="preserve">Bij twijfel: contacteer de </w:t>
                            </w:r>
                            <w:proofErr w:type="spellStart"/>
                            <w:r w:rsidRPr="004B1F2C">
                              <w:rPr>
                                <w:b/>
                                <w:bCs/>
                                <w:sz w:val="20"/>
                                <w:szCs w:val="20"/>
                                <w:lang w:val="nl-NL"/>
                              </w:rPr>
                              <w:t>Sensitive</w:t>
                            </w:r>
                            <w:proofErr w:type="spellEnd"/>
                            <w:r w:rsidRPr="004B1F2C">
                              <w:rPr>
                                <w:b/>
                                <w:bCs/>
                                <w:sz w:val="20"/>
                                <w:szCs w:val="20"/>
                                <w:lang w:val="nl-NL"/>
                              </w:rPr>
                              <w:t xml:space="preserve"> Partnerships Unit via: SPU@maastrichtuniversity.nl</w:t>
                            </w:r>
                            <w:r w:rsidRPr="004B1F2C">
                              <w:rPr>
                                <w:b/>
                                <w:bCs/>
                                <w:sz w:val="20"/>
                                <w:szCs w:val="20"/>
                                <w:lang w:val="nl-NL"/>
                              </w:rPr>
                              <w:t xml:space="preserve"> </w:t>
                            </w:r>
                            <w:r>
                              <w:rPr>
                                <w:b/>
                                <w:bCs/>
                                <w:sz w:val="20"/>
                                <w:szCs w:val="20"/>
                                <w:lang w:val="nl-NL"/>
                              </w:rPr>
                              <w:br/>
                            </w:r>
                            <w:r>
                              <w:rPr>
                                <w:b/>
                                <w:bCs/>
                                <w:sz w:val="20"/>
                                <w:szCs w:val="20"/>
                                <w:lang w:val="nl-NL"/>
                              </w:rPr>
                              <w:br/>
                            </w:r>
                            <w:r w:rsidRPr="0060503C">
                              <w:rPr>
                                <w:b/>
                                <w:bCs/>
                                <w:sz w:val="20"/>
                                <w:szCs w:val="20"/>
                                <w:lang w:val="nl-NL"/>
                              </w:rPr>
                              <w:t xml:space="preserve">Waarom vragen wij dit? </w:t>
                            </w:r>
                            <w:r>
                              <w:rPr>
                                <w:b/>
                                <w:bCs/>
                                <w:sz w:val="20"/>
                                <w:szCs w:val="20"/>
                                <w:lang w:val="nl-NL"/>
                              </w:rPr>
                              <w:br/>
                            </w:r>
                            <w:r>
                              <w:rPr>
                                <w:sz w:val="20"/>
                                <w:szCs w:val="20"/>
                                <w:lang w:val="nl-NL"/>
                              </w:rPr>
                              <w:t xml:space="preserve">De academische kernwaarden “academische vrijheid” en “wetenschappelijke integriteit” heeft de UM hoog in het vaandel staan. Zodra deze kernwaarden door het aangaan van een internationale samenwerking in gevaar kunnen komen, is voorzichtigheid geboden. Risicofactoren zijn kans op druk en dwang door (statelijke) inmenging of heimelijke beïnvloeding. </w:t>
                            </w:r>
                            <w:r>
                              <w:rPr>
                                <w:sz w:val="20"/>
                                <w:szCs w:val="20"/>
                                <w:lang w:val="nl-NL"/>
                              </w:rPr>
                              <w:br/>
                            </w:r>
                            <w:r>
                              <w:rPr>
                                <w:sz w:val="20"/>
                                <w:szCs w:val="20"/>
                                <w:lang w:val="nl-NL"/>
                              </w:rPr>
                              <w:br/>
                            </w:r>
                            <w:r>
                              <w:rPr>
                                <w:sz w:val="20"/>
                                <w:szCs w:val="20"/>
                                <w:lang w:val="nl-NL"/>
                              </w:rPr>
                              <w:t xml:space="preserve">Verder </w:t>
                            </w:r>
                            <w:r w:rsidRPr="0060503C">
                              <w:rPr>
                                <w:sz w:val="20"/>
                                <w:szCs w:val="20"/>
                                <w:lang w:val="nl-NL"/>
                              </w:rPr>
                              <w:t>is het allesbehalve wenselijk om bij te dragen aan het schenden van mensenrechten, waar dan ook ter wereld.</w:t>
                            </w:r>
                            <w:r>
                              <w:rPr>
                                <w:sz w:val="20"/>
                                <w:szCs w:val="20"/>
                                <w:lang w:val="nl-NL"/>
                              </w:rPr>
                              <w:t xml:space="preserve"> </w:t>
                            </w:r>
                            <w:r w:rsidRPr="0060503C">
                              <w:rPr>
                                <w:b/>
                                <w:bCs/>
                                <w:sz w:val="20"/>
                                <w:szCs w:val="20"/>
                                <w:lang w:val="nl-NL"/>
                              </w:rPr>
                              <w:t xml:space="preserve">Voor samenwerkingen waarbij het vermoeden bestaat dat de mensenrechten door de partner(s) niet worden gerespecteerd wordt verwezen naar het Human </w:t>
                            </w:r>
                            <w:proofErr w:type="spellStart"/>
                            <w:r w:rsidRPr="0060503C">
                              <w:rPr>
                                <w:b/>
                                <w:bCs/>
                                <w:sz w:val="20"/>
                                <w:szCs w:val="20"/>
                                <w:lang w:val="nl-NL"/>
                              </w:rPr>
                              <w:t>Rights</w:t>
                            </w:r>
                            <w:proofErr w:type="spellEnd"/>
                            <w:r w:rsidRPr="0060503C">
                              <w:rPr>
                                <w:b/>
                                <w:bCs/>
                                <w:sz w:val="20"/>
                                <w:szCs w:val="20"/>
                                <w:lang w:val="nl-NL"/>
                              </w:rPr>
                              <w:t xml:space="preserve"> </w:t>
                            </w:r>
                            <w:proofErr w:type="spellStart"/>
                            <w:r w:rsidRPr="0060503C">
                              <w:rPr>
                                <w:b/>
                                <w:bCs/>
                                <w:sz w:val="20"/>
                                <w:szCs w:val="20"/>
                                <w:lang w:val="nl-NL"/>
                              </w:rPr>
                              <w:t>Due</w:t>
                            </w:r>
                            <w:proofErr w:type="spellEnd"/>
                            <w:r w:rsidRPr="0060503C">
                              <w:rPr>
                                <w:b/>
                                <w:bCs/>
                                <w:sz w:val="20"/>
                                <w:szCs w:val="20"/>
                                <w:lang w:val="nl-NL"/>
                              </w:rPr>
                              <w:t xml:space="preserve"> Diligence Framework (HRDD)</w:t>
                            </w:r>
                            <w:r>
                              <w:rPr>
                                <w:b/>
                                <w:bCs/>
                                <w:sz w:val="20"/>
                                <w:szCs w:val="20"/>
                                <w:lang w:val="nl-NL"/>
                              </w:rPr>
                              <w:t>.</w:t>
                            </w:r>
                            <w:r>
                              <w:rPr>
                                <w:b/>
                                <w:bCs/>
                                <w:sz w:val="20"/>
                                <w:szCs w:val="20"/>
                                <w:lang w:val="nl-NL"/>
                              </w:rPr>
                              <w:br/>
                            </w:r>
                            <w:r>
                              <w:rPr>
                                <w:b/>
                                <w:bCs/>
                                <w:sz w:val="20"/>
                                <w:szCs w:val="20"/>
                                <w:lang w:val="nl-NL"/>
                              </w:rPr>
                              <w:br/>
                            </w:r>
                            <w:r w:rsidRPr="004B1F2C">
                              <w:rPr>
                                <w:sz w:val="20"/>
                                <w:szCs w:val="20"/>
                                <w:lang w:val="nl-NL"/>
                              </w:rPr>
                              <w:t xml:space="preserve">De UM wil eveneens niet samenwerken met partijen die de overgang naar een fossielvrije, </w:t>
                            </w:r>
                            <w:proofErr w:type="spellStart"/>
                            <w:r w:rsidRPr="004B1F2C">
                              <w:rPr>
                                <w:sz w:val="20"/>
                                <w:szCs w:val="20"/>
                                <w:lang w:val="nl-NL"/>
                              </w:rPr>
                              <w:t>klimaatneutrale</w:t>
                            </w:r>
                            <w:proofErr w:type="spellEnd"/>
                            <w:r w:rsidRPr="004B1F2C">
                              <w:rPr>
                                <w:sz w:val="20"/>
                                <w:szCs w:val="20"/>
                                <w:lang w:val="nl-NL"/>
                              </w:rPr>
                              <w:t xml:space="preserve"> samenleving belemmeren. </w:t>
                            </w:r>
                            <w:r w:rsidRPr="004B1F2C">
                              <w:rPr>
                                <w:b/>
                                <w:bCs/>
                                <w:sz w:val="20"/>
                                <w:szCs w:val="20"/>
                                <w:lang w:val="nl-NL"/>
                              </w:rPr>
                              <w:t>Voor samenwerkingen met partijen die actief zijn binnen de fossiele industrie wordt verwezen naar het toetsingskader ‘Fossiel’.</w:t>
                            </w:r>
                            <w:r>
                              <w:rPr>
                                <w:b/>
                                <w:bCs/>
                                <w:sz w:val="20"/>
                                <w:szCs w:val="20"/>
                                <w:lang w:val="nl-NL"/>
                              </w:rPr>
                              <w:br/>
                            </w:r>
                          </w:p>
                          <w:p w14:paraId="44D72605" w14:textId="72A13C4E" w:rsidR="00006120" w:rsidRPr="003A2BBD" w:rsidRDefault="003A2BBD" w:rsidP="003A2BBD">
                            <w:pPr>
                              <w:pStyle w:val="ListParagraph"/>
                              <w:numPr>
                                <w:ilvl w:val="0"/>
                                <w:numId w:val="28"/>
                              </w:numPr>
                              <w:tabs>
                                <w:tab w:val="left" w:pos="3170"/>
                              </w:tabs>
                              <w:spacing w:after="160" w:line="259" w:lineRule="auto"/>
                              <w:rPr>
                                <w:sz w:val="20"/>
                                <w:szCs w:val="20"/>
                                <w:lang w:val="nl-NL"/>
                              </w:rPr>
                            </w:pPr>
                            <w:r w:rsidRPr="003A2BBD">
                              <w:rPr>
                                <w:b/>
                                <w:bCs/>
                                <w:sz w:val="20"/>
                                <w:szCs w:val="20"/>
                                <w:lang w:val="nl-NL"/>
                              </w:rPr>
                              <w:t>SENSITIEVE (PERSOONS)DATA:</w:t>
                            </w:r>
                            <w:r w:rsidRPr="003A2BBD">
                              <w:rPr>
                                <w:b/>
                                <w:bCs/>
                                <w:sz w:val="20"/>
                                <w:szCs w:val="20"/>
                                <w:lang w:val="nl-NL"/>
                              </w:rPr>
                              <w:br/>
                              <w:t xml:space="preserve">Gaat binnen de voorgenomen samenwerking of binnen het voorgestelde project van de kandidaat gebruik gemaakt worden van persoonsdata of data van technologisch sensitief onderzoek (sensitieve data; zie vraag F), of wordt er gedurende het onderzoek data verzameld en vastgelegd? </w:t>
                            </w:r>
                            <w:r w:rsidRPr="003A2BBD">
                              <w:rPr>
                                <w:b/>
                                <w:bCs/>
                                <w:sz w:val="20"/>
                                <w:szCs w:val="20"/>
                                <w:lang w:val="nl-NL"/>
                              </w:rPr>
                              <w:br/>
                              <w:t>Indien ja: is er al een data-managementplan opgesteld?</w:t>
                            </w:r>
                            <w:r w:rsidRPr="003A2BBD">
                              <w:rPr>
                                <w:b/>
                                <w:bCs/>
                                <w:sz w:val="20"/>
                                <w:szCs w:val="20"/>
                                <w:lang w:val="nl-NL"/>
                              </w:rPr>
                              <w:br/>
                            </w:r>
                            <w:r w:rsidRPr="003A2BBD">
                              <w:rPr>
                                <w:b/>
                                <w:bCs/>
                                <w:sz w:val="20"/>
                                <w:szCs w:val="20"/>
                                <w:lang w:val="nl-NL"/>
                              </w:rPr>
                              <w:br/>
                            </w:r>
                            <w:r w:rsidRPr="003A2BBD">
                              <w:rPr>
                                <w:sz w:val="20"/>
                                <w:szCs w:val="20"/>
                                <w:lang w:val="nl-NL"/>
                              </w:rPr>
                              <w:t xml:space="preserve">Volgens UM Open </w:t>
                            </w:r>
                            <w:proofErr w:type="spellStart"/>
                            <w:r w:rsidRPr="003A2BBD">
                              <w:rPr>
                                <w:sz w:val="20"/>
                                <w:szCs w:val="20"/>
                                <w:lang w:val="nl-NL"/>
                              </w:rPr>
                              <w:t>Science</w:t>
                            </w:r>
                            <w:proofErr w:type="spellEnd"/>
                            <w:r w:rsidRPr="003A2BBD">
                              <w:rPr>
                                <w:sz w:val="20"/>
                                <w:szCs w:val="20"/>
                                <w:lang w:val="nl-NL"/>
                              </w:rPr>
                              <w:t xml:space="preserve">-beleid (2022-2026) streeft de UM ernaar om Open </w:t>
                            </w:r>
                            <w:proofErr w:type="spellStart"/>
                            <w:r w:rsidRPr="003A2BBD">
                              <w:rPr>
                                <w:sz w:val="20"/>
                                <w:szCs w:val="20"/>
                                <w:lang w:val="nl-NL"/>
                              </w:rPr>
                              <w:t>Science</w:t>
                            </w:r>
                            <w:proofErr w:type="spellEnd"/>
                            <w:r w:rsidRPr="003A2BBD">
                              <w:rPr>
                                <w:sz w:val="20"/>
                                <w:szCs w:val="20"/>
                                <w:lang w:val="nl-NL"/>
                              </w:rPr>
                              <w:t xml:space="preserve">-praktijken de norm te maken onder het credo “as open as </w:t>
                            </w:r>
                            <w:proofErr w:type="spellStart"/>
                            <w:r w:rsidRPr="003A2BBD">
                              <w:rPr>
                                <w:sz w:val="20"/>
                                <w:szCs w:val="20"/>
                                <w:lang w:val="nl-NL"/>
                              </w:rPr>
                              <w:t>possible</w:t>
                            </w:r>
                            <w:proofErr w:type="spellEnd"/>
                            <w:r w:rsidRPr="003A2BBD">
                              <w:rPr>
                                <w:sz w:val="20"/>
                                <w:szCs w:val="20"/>
                                <w:lang w:val="nl-NL"/>
                              </w:rPr>
                              <w:t xml:space="preserve">, as </w:t>
                            </w:r>
                            <w:proofErr w:type="spellStart"/>
                            <w:r w:rsidRPr="003A2BBD">
                              <w:rPr>
                                <w:sz w:val="20"/>
                                <w:szCs w:val="20"/>
                                <w:lang w:val="nl-NL"/>
                              </w:rPr>
                              <w:t>closed</w:t>
                            </w:r>
                            <w:proofErr w:type="spellEnd"/>
                            <w:r w:rsidRPr="003A2BBD">
                              <w:rPr>
                                <w:sz w:val="20"/>
                                <w:szCs w:val="20"/>
                                <w:lang w:val="nl-NL"/>
                              </w:rPr>
                              <w:t xml:space="preserve"> as </w:t>
                            </w:r>
                            <w:proofErr w:type="spellStart"/>
                            <w:r w:rsidRPr="003A2BBD">
                              <w:rPr>
                                <w:sz w:val="20"/>
                                <w:szCs w:val="20"/>
                                <w:lang w:val="nl-NL"/>
                              </w:rPr>
                              <w:t>necessary</w:t>
                            </w:r>
                            <w:proofErr w:type="spellEnd"/>
                            <w:r w:rsidRPr="003A2BBD">
                              <w:rPr>
                                <w:sz w:val="20"/>
                                <w:szCs w:val="20"/>
                                <w:lang w:val="nl-NL"/>
                              </w:rPr>
                              <w:t>”. Dat streven brengt kennisveiligheidsrisico’s met zich mee. Een belangrijk onderdeel van kennisveiligheid betreft het risico op weglekken van data, informatie of kennis, in welke vorm dan ook. Veel onderzoek gaat gepaard met het gebruiken en creëren van data.</w:t>
                            </w:r>
                            <w:r w:rsidRPr="003A2BBD">
                              <w:rPr>
                                <w:b/>
                                <w:bCs/>
                                <w:sz w:val="20"/>
                                <w:szCs w:val="20"/>
                                <w:lang w:val="nl-NL"/>
                              </w:rPr>
                              <w:t xml:space="preserve"> In veel gevallen is het dan ook noodzakelijk om een data-managementplan (DMP) op te stellen, waarin wordt beschreven hoe data veilig en vertrouwelijk volgens AVG-richtlijnen kan worden verzameld, opgeslagen en gedeeld. Zie voor meer informatie deze </w:t>
                            </w:r>
                            <w:hyperlink r:id="rId34" w:history="1">
                              <w:r w:rsidRPr="003A2BBD">
                                <w:rPr>
                                  <w:rStyle w:val="Hyperlink"/>
                                  <w:b/>
                                  <w:bCs/>
                                  <w:sz w:val="20"/>
                                  <w:szCs w:val="20"/>
                                  <w:lang w:val="nl-NL"/>
                                </w:rPr>
                                <w:t>link</w:t>
                              </w:r>
                            </w:hyperlink>
                            <w:r w:rsidRPr="003A2BBD">
                              <w:rPr>
                                <w:b/>
                                <w:bCs/>
                                <w:sz w:val="20"/>
                                <w:szCs w:val="20"/>
                              </w:rPr>
                              <w:t>.</w:t>
                            </w:r>
                            <w:r>
                              <w:rPr>
                                <w:b/>
                                <w:bCs/>
                                <w:sz w:val="20"/>
                                <w:szCs w:val="20"/>
                              </w:rPr>
                              <w:br/>
                            </w:r>
                            <w:r>
                              <w:rPr>
                                <w:b/>
                                <w:bCs/>
                                <w:sz w:val="20"/>
                                <w:szCs w:val="20"/>
                              </w:rPr>
                              <w:br/>
                            </w:r>
                            <w:r w:rsidRPr="003A2BBD">
                              <w:rPr>
                                <w:b/>
                                <w:bCs/>
                                <w:sz w:val="20"/>
                                <w:szCs w:val="20"/>
                                <w:lang w:val="nl-NL"/>
                              </w:rPr>
                              <w:t xml:space="preserve">Waarom vragen wij dit? </w:t>
                            </w:r>
                            <w:r>
                              <w:rPr>
                                <w:b/>
                                <w:bCs/>
                                <w:sz w:val="20"/>
                                <w:szCs w:val="20"/>
                                <w:lang w:val="nl-NL"/>
                              </w:rPr>
                              <w:br/>
                            </w:r>
                            <w:r w:rsidRPr="003A2BBD">
                              <w:rPr>
                                <w:sz w:val="20"/>
                                <w:szCs w:val="20"/>
                                <w:lang w:val="nl-NL"/>
                              </w:rPr>
                              <w:t>Als er (</w:t>
                            </w:r>
                            <w:proofErr w:type="spellStart"/>
                            <w:r w:rsidRPr="003A2BBD">
                              <w:rPr>
                                <w:sz w:val="20"/>
                                <w:szCs w:val="20"/>
                                <w:lang w:val="nl-NL"/>
                              </w:rPr>
                              <w:t>onderzoeks</w:t>
                            </w:r>
                            <w:proofErr w:type="spellEnd"/>
                            <w:r w:rsidRPr="003A2BBD">
                              <w:rPr>
                                <w:sz w:val="20"/>
                                <w:szCs w:val="20"/>
                                <w:lang w:val="nl-NL"/>
                              </w:rPr>
                              <w:t xml:space="preserve">)data wordt gebruikt of gecreëerd, dan kan het zijn dat er privacywetgeving van kracht is op de desbetreffende data. Ook kan er mogelijk sprake zijn van patenteerbare kennis. </w:t>
                            </w:r>
                            <w:r w:rsidRPr="003A2BBD">
                              <w:rPr>
                                <w:sz w:val="20"/>
                                <w:szCs w:val="20"/>
                                <w:lang w:val="nl-NL"/>
                              </w:rPr>
                              <w:br/>
                            </w:r>
                            <w:r w:rsidRPr="003A2BBD">
                              <w:rPr>
                                <w:sz w:val="20"/>
                                <w:szCs w:val="20"/>
                                <w:lang w:val="nl-NL"/>
                              </w:rPr>
                              <w:t xml:space="preserve">In het geval van samenwerking met een buitenlandse organisatie of bij het aannemen van personeel uit risicogebieden, bestaat het risico op heimelijke beïnvloeding. Naast dat dit </w:t>
                            </w:r>
                            <w:proofErr w:type="spellStart"/>
                            <w:r w:rsidRPr="003A2BBD">
                              <w:rPr>
                                <w:sz w:val="20"/>
                                <w:szCs w:val="20"/>
                                <w:lang w:val="nl-NL"/>
                              </w:rPr>
                              <w:t>dataveiligheidsissues</w:t>
                            </w:r>
                            <w:proofErr w:type="spellEnd"/>
                            <w:r w:rsidRPr="003A2BBD">
                              <w:rPr>
                                <w:sz w:val="20"/>
                                <w:szCs w:val="20"/>
                                <w:lang w:val="nl-NL"/>
                              </w:rPr>
                              <w:t xml:space="preserve"> met zich mee kan brengen, kan dit de kwaliteit van de data aantasten. In het kader van kennisveiligheid is daarom een robuuste aanpak, waarbij technologische beveiliging, juridische regulering en ethisch bewustzijn samengaan, van essentieel belang. Op deze manier kan er zowel technologische vooruitgang worden geboekt, terwijl de veiligheid van gevoelige kennis kan worden gewaarborgd.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94EC39" id="Rectangle 1094480686" o:spid="_x0000_s1038" style="position:absolute;margin-left:133.8pt;margin-top:-21.4pt;width:593pt;height:519.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" fillcolor="white [3201]" strokecolor="#e36c0a [2409]" strokeweight="2pt">
                <v:textbox>
                  <w:txbxContent>
                    <w:p w14:paraId="444C384B" w14:textId="7FC9F0B9" w:rsidR="004B1F2C" w:rsidRPr="004B1F2C" w:rsidRDefault="004B1F2C" w:rsidP="004B1F2C">
                      <w:pPr>
                        <w:pStyle w:val="ListParagraph"/>
                        <w:tabs>
                          <w:tab w:val="left" w:pos="3170"/>
                        </w:tabs>
                        <w:spacing w:after="160" w:line="259" w:lineRule="auto"/>
                        <w:rPr>
                          <w:b/>
                          <w:bCs/>
                          <w:sz w:val="20"/>
                          <w:szCs w:val="20"/>
                          <w:lang w:val="nl-NL"/>
                        </w:rPr>
                      </w:pPr>
                      <w:r w:rsidRPr="004B1F2C">
                        <w:rPr>
                          <w:b/>
                          <w:bCs/>
                          <w:sz w:val="20"/>
                          <w:szCs w:val="20"/>
                          <w:lang w:val="nl-NL"/>
                        </w:rPr>
                        <w:t xml:space="preserve">Bij twijfel: contacteer de </w:t>
                      </w:r>
                      <w:proofErr w:type="spellStart"/>
                      <w:r w:rsidRPr="004B1F2C">
                        <w:rPr>
                          <w:b/>
                          <w:bCs/>
                          <w:sz w:val="20"/>
                          <w:szCs w:val="20"/>
                          <w:lang w:val="nl-NL"/>
                        </w:rPr>
                        <w:t>Sensitive</w:t>
                      </w:r>
                      <w:proofErr w:type="spellEnd"/>
                      <w:r w:rsidRPr="004B1F2C">
                        <w:rPr>
                          <w:b/>
                          <w:bCs/>
                          <w:sz w:val="20"/>
                          <w:szCs w:val="20"/>
                          <w:lang w:val="nl-NL"/>
                        </w:rPr>
                        <w:t xml:space="preserve"> Partnerships Unit via: SPU@maastrichtuniversity.nl</w:t>
                      </w:r>
                      <w:r w:rsidRPr="004B1F2C">
                        <w:rPr>
                          <w:b/>
                          <w:bCs/>
                          <w:sz w:val="20"/>
                          <w:szCs w:val="20"/>
                          <w:lang w:val="nl-NL"/>
                        </w:rPr>
                        <w:t xml:space="preserve"> </w:t>
                      </w:r>
                      <w:r>
                        <w:rPr>
                          <w:b/>
                          <w:bCs/>
                          <w:sz w:val="20"/>
                          <w:szCs w:val="20"/>
                          <w:lang w:val="nl-NL"/>
                        </w:rPr>
                        <w:br/>
                      </w:r>
                      <w:r>
                        <w:rPr>
                          <w:b/>
                          <w:bCs/>
                          <w:sz w:val="20"/>
                          <w:szCs w:val="20"/>
                          <w:lang w:val="nl-NL"/>
                        </w:rPr>
                        <w:br/>
                      </w:r>
                      <w:r w:rsidRPr="0060503C">
                        <w:rPr>
                          <w:b/>
                          <w:bCs/>
                          <w:sz w:val="20"/>
                          <w:szCs w:val="20"/>
                          <w:lang w:val="nl-NL"/>
                        </w:rPr>
                        <w:t xml:space="preserve">Waarom vragen wij dit? </w:t>
                      </w:r>
                      <w:r>
                        <w:rPr>
                          <w:b/>
                          <w:bCs/>
                          <w:sz w:val="20"/>
                          <w:szCs w:val="20"/>
                          <w:lang w:val="nl-NL"/>
                        </w:rPr>
                        <w:br/>
                      </w:r>
                      <w:r>
                        <w:rPr>
                          <w:sz w:val="20"/>
                          <w:szCs w:val="20"/>
                          <w:lang w:val="nl-NL"/>
                        </w:rPr>
                        <w:t xml:space="preserve">De academische kernwaarden “academische vrijheid” en “wetenschappelijke integriteit” heeft de UM hoog in het vaandel staan. Zodra deze kernwaarden door het aangaan van een internationale samenwerking in gevaar kunnen komen, is voorzichtigheid geboden. Risicofactoren zijn kans op druk en dwang door (statelijke) inmenging of heimelijke beïnvloeding. </w:t>
                      </w:r>
                      <w:r>
                        <w:rPr>
                          <w:sz w:val="20"/>
                          <w:szCs w:val="20"/>
                          <w:lang w:val="nl-NL"/>
                        </w:rPr>
                        <w:br/>
                      </w:r>
                      <w:r>
                        <w:rPr>
                          <w:sz w:val="20"/>
                          <w:szCs w:val="20"/>
                          <w:lang w:val="nl-NL"/>
                        </w:rPr>
                        <w:br/>
                      </w:r>
                      <w:r>
                        <w:rPr>
                          <w:sz w:val="20"/>
                          <w:szCs w:val="20"/>
                          <w:lang w:val="nl-NL"/>
                        </w:rPr>
                        <w:t xml:space="preserve">Verder </w:t>
                      </w:r>
                      <w:r w:rsidRPr="0060503C">
                        <w:rPr>
                          <w:sz w:val="20"/>
                          <w:szCs w:val="20"/>
                          <w:lang w:val="nl-NL"/>
                        </w:rPr>
                        <w:t>is het allesbehalve wenselijk om bij te dragen aan het schenden van mensenrechten, waar dan ook ter wereld.</w:t>
                      </w:r>
                      <w:r>
                        <w:rPr>
                          <w:sz w:val="20"/>
                          <w:szCs w:val="20"/>
                          <w:lang w:val="nl-NL"/>
                        </w:rPr>
                        <w:t xml:space="preserve"> </w:t>
                      </w:r>
                      <w:r w:rsidRPr="0060503C">
                        <w:rPr>
                          <w:b/>
                          <w:bCs/>
                          <w:sz w:val="20"/>
                          <w:szCs w:val="20"/>
                          <w:lang w:val="nl-NL"/>
                        </w:rPr>
                        <w:t xml:space="preserve">Voor samenwerkingen waarbij het vermoeden bestaat dat de mensenrechten door de partner(s) niet worden gerespecteerd wordt verwezen naar het Human </w:t>
                      </w:r>
                      <w:proofErr w:type="spellStart"/>
                      <w:r w:rsidRPr="0060503C">
                        <w:rPr>
                          <w:b/>
                          <w:bCs/>
                          <w:sz w:val="20"/>
                          <w:szCs w:val="20"/>
                          <w:lang w:val="nl-NL"/>
                        </w:rPr>
                        <w:t>Rights</w:t>
                      </w:r>
                      <w:proofErr w:type="spellEnd"/>
                      <w:r w:rsidRPr="0060503C">
                        <w:rPr>
                          <w:b/>
                          <w:bCs/>
                          <w:sz w:val="20"/>
                          <w:szCs w:val="20"/>
                          <w:lang w:val="nl-NL"/>
                        </w:rPr>
                        <w:t xml:space="preserve"> </w:t>
                      </w:r>
                      <w:proofErr w:type="spellStart"/>
                      <w:r w:rsidRPr="0060503C">
                        <w:rPr>
                          <w:b/>
                          <w:bCs/>
                          <w:sz w:val="20"/>
                          <w:szCs w:val="20"/>
                          <w:lang w:val="nl-NL"/>
                        </w:rPr>
                        <w:t>Due</w:t>
                      </w:r>
                      <w:proofErr w:type="spellEnd"/>
                      <w:r w:rsidRPr="0060503C">
                        <w:rPr>
                          <w:b/>
                          <w:bCs/>
                          <w:sz w:val="20"/>
                          <w:szCs w:val="20"/>
                          <w:lang w:val="nl-NL"/>
                        </w:rPr>
                        <w:t xml:space="preserve"> Diligence Framework (HRDD)</w:t>
                      </w:r>
                      <w:r>
                        <w:rPr>
                          <w:b/>
                          <w:bCs/>
                          <w:sz w:val="20"/>
                          <w:szCs w:val="20"/>
                          <w:lang w:val="nl-NL"/>
                        </w:rPr>
                        <w:t>.</w:t>
                      </w:r>
                      <w:r>
                        <w:rPr>
                          <w:b/>
                          <w:bCs/>
                          <w:sz w:val="20"/>
                          <w:szCs w:val="20"/>
                          <w:lang w:val="nl-NL"/>
                        </w:rPr>
                        <w:br/>
                      </w:r>
                      <w:r>
                        <w:rPr>
                          <w:b/>
                          <w:bCs/>
                          <w:sz w:val="20"/>
                          <w:szCs w:val="20"/>
                          <w:lang w:val="nl-NL"/>
                        </w:rPr>
                        <w:br/>
                      </w:r>
                      <w:r w:rsidRPr="004B1F2C">
                        <w:rPr>
                          <w:sz w:val="20"/>
                          <w:szCs w:val="20"/>
                          <w:lang w:val="nl-NL"/>
                        </w:rPr>
                        <w:t xml:space="preserve">De UM wil eveneens niet samenwerken met partijen die de overgang naar een fossielvrije, </w:t>
                      </w:r>
                      <w:proofErr w:type="spellStart"/>
                      <w:r w:rsidRPr="004B1F2C">
                        <w:rPr>
                          <w:sz w:val="20"/>
                          <w:szCs w:val="20"/>
                          <w:lang w:val="nl-NL"/>
                        </w:rPr>
                        <w:t>klimaatneutrale</w:t>
                      </w:r>
                      <w:proofErr w:type="spellEnd"/>
                      <w:r w:rsidRPr="004B1F2C">
                        <w:rPr>
                          <w:sz w:val="20"/>
                          <w:szCs w:val="20"/>
                          <w:lang w:val="nl-NL"/>
                        </w:rPr>
                        <w:t xml:space="preserve"> samenleving belemmeren. </w:t>
                      </w:r>
                      <w:r w:rsidRPr="004B1F2C">
                        <w:rPr>
                          <w:b/>
                          <w:bCs/>
                          <w:sz w:val="20"/>
                          <w:szCs w:val="20"/>
                          <w:lang w:val="nl-NL"/>
                        </w:rPr>
                        <w:t>Voor samenwerkingen met partijen die actief zijn binnen de fossiele industrie wordt verwezen naar het toetsingskader ‘Fossiel’.</w:t>
                      </w:r>
                      <w:r>
                        <w:rPr>
                          <w:b/>
                          <w:bCs/>
                          <w:sz w:val="20"/>
                          <w:szCs w:val="20"/>
                          <w:lang w:val="nl-NL"/>
                        </w:rPr>
                        <w:br/>
                      </w:r>
                    </w:p>
                    <w:p w14:paraId="44D72605" w14:textId="72A13C4E" w:rsidR="00006120" w:rsidRPr="003A2BBD" w:rsidRDefault="003A2BBD" w:rsidP="003A2BBD">
                      <w:pPr>
                        <w:pStyle w:val="ListParagraph"/>
                        <w:numPr>
                          <w:ilvl w:val="0"/>
                          <w:numId w:val="28"/>
                        </w:numPr>
                        <w:tabs>
                          <w:tab w:val="left" w:pos="3170"/>
                        </w:tabs>
                        <w:spacing w:after="160" w:line="259" w:lineRule="auto"/>
                        <w:rPr>
                          <w:sz w:val="20"/>
                          <w:szCs w:val="20"/>
                          <w:lang w:val="nl-NL"/>
                        </w:rPr>
                      </w:pPr>
                      <w:r w:rsidRPr="003A2BBD">
                        <w:rPr>
                          <w:b/>
                          <w:bCs/>
                          <w:sz w:val="20"/>
                          <w:szCs w:val="20"/>
                          <w:lang w:val="nl-NL"/>
                        </w:rPr>
                        <w:t>SENSITIEVE (PERSOONS)DATA:</w:t>
                      </w:r>
                      <w:r w:rsidRPr="003A2BBD">
                        <w:rPr>
                          <w:b/>
                          <w:bCs/>
                          <w:sz w:val="20"/>
                          <w:szCs w:val="20"/>
                          <w:lang w:val="nl-NL"/>
                        </w:rPr>
                        <w:br/>
                        <w:t xml:space="preserve">Gaat binnen de voorgenomen samenwerking of binnen het voorgestelde project van de kandidaat gebruik gemaakt worden van persoonsdata of data van technologisch sensitief onderzoek (sensitieve data; zie vraag F), of wordt er gedurende het onderzoek data verzameld en vastgelegd? </w:t>
                      </w:r>
                      <w:r w:rsidRPr="003A2BBD">
                        <w:rPr>
                          <w:b/>
                          <w:bCs/>
                          <w:sz w:val="20"/>
                          <w:szCs w:val="20"/>
                          <w:lang w:val="nl-NL"/>
                        </w:rPr>
                        <w:br/>
                        <w:t>Indien ja: is er al een data-managementplan opgesteld?</w:t>
                      </w:r>
                      <w:r w:rsidRPr="003A2BBD">
                        <w:rPr>
                          <w:b/>
                          <w:bCs/>
                          <w:sz w:val="20"/>
                          <w:szCs w:val="20"/>
                          <w:lang w:val="nl-NL"/>
                        </w:rPr>
                        <w:br/>
                      </w:r>
                      <w:r w:rsidRPr="003A2BBD">
                        <w:rPr>
                          <w:b/>
                          <w:bCs/>
                          <w:sz w:val="20"/>
                          <w:szCs w:val="20"/>
                          <w:lang w:val="nl-NL"/>
                        </w:rPr>
                        <w:br/>
                      </w:r>
                      <w:r w:rsidRPr="003A2BBD">
                        <w:rPr>
                          <w:sz w:val="20"/>
                          <w:szCs w:val="20"/>
                          <w:lang w:val="nl-NL"/>
                        </w:rPr>
                        <w:t xml:space="preserve">Volgens UM Open </w:t>
                      </w:r>
                      <w:proofErr w:type="spellStart"/>
                      <w:r w:rsidRPr="003A2BBD">
                        <w:rPr>
                          <w:sz w:val="20"/>
                          <w:szCs w:val="20"/>
                          <w:lang w:val="nl-NL"/>
                        </w:rPr>
                        <w:t>Science</w:t>
                      </w:r>
                      <w:proofErr w:type="spellEnd"/>
                      <w:r w:rsidRPr="003A2BBD">
                        <w:rPr>
                          <w:sz w:val="20"/>
                          <w:szCs w:val="20"/>
                          <w:lang w:val="nl-NL"/>
                        </w:rPr>
                        <w:t xml:space="preserve">-beleid (2022-2026) streeft de UM ernaar om Open </w:t>
                      </w:r>
                      <w:proofErr w:type="spellStart"/>
                      <w:r w:rsidRPr="003A2BBD">
                        <w:rPr>
                          <w:sz w:val="20"/>
                          <w:szCs w:val="20"/>
                          <w:lang w:val="nl-NL"/>
                        </w:rPr>
                        <w:t>Science</w:t>
                      </w:r>
                      <w:proofErr w:type="spellEnd"/>
                      <w:r w:rsidRPr="003A2BBD">
                        <w:rPr>
                          <w:sz w:val="20"/>
                          <w:szCs w:val="20"/>
                          <w:lang w:val="nl-NL"/>
                        </w:rPr>
                        <w:t xml:space="preserve">-praktijken de norm te maken onder het credo “as open as </w:t>
                      </w:r>
                      <w:proofErr w:type="spellStart"/>
                      <w:r w:rsidRPr="003A2BBD">
                        <w:rPr>
                          <w:sz w:val="20"/>
                          <w:szCs w:val="20"/>
                          <w:lang w:val="nl-NL"/>
                        </w:rPr>
                        <w:t>possible</w:t>
                      </w:r>
                      <w:proofErr w:type="spellEnd"/>
                      <w:r w:rsidRPr="003A2BBD">
                        <w:rPr>
                          <w:sz w:val="20"/>
                          <w:szCs w:val="20"/>
                          <w:lang w:val="nl-NL"/>
                        </w:rPr>
                        <w:t xml:space="preserve">, as </w:t>
                      </w:r>
                      <w:proofErr w:type="spellStart"/>
                      <w:r w:rsidRPr="003A2BBD">
                        <w:rPr>
                          <w:sz w:val="20"/>
                          <w:szCs w:val="20"/>
                          <w:lang w:val="nl-NL"/>
                        </w:rPr>
                        <w:t>closed</w:t>
                      </w:r>
                      <w:proofErr w:type="spellEnd"/>
                      <w:r w:rsidRPr="003A2BBD">
                        <w:rPr>
                          <w:sz w:val="20"/>
                          <w:szCs w:val="20"/>
                          <w:lang w:val="nl-NL"/>
                        </w:rPr>
                        <w:t xml:space="preserve"> as </w:t>
                      </w:r>
                      <w:proofErr w:type="spellStart"/>
                      <w:r w:rsidRPr="003A2BBD">
                        <w:rPr>
                          <w:sz w:val="20"/>
                          <w:szCs w:val="20"/>
                          <w:lang w:val="nl-NL"/>
                        </w:rPr>
                        <w:t>necessary</w:t>
                      </w:r>
                      <w:proofErr w:type="spellEnd"/>
                      <w:r w:rsidRPr="003A2BBD">
                        <w:rPr>
                          <w:sz w:val="20"/>
                          <w:szCs w:val="20"/>
                          <w:lang w:val="nl-NL"/>
                        </w:rPr>
                        <w:t>”. Dat streven brengt kennisveiligheidsrisico’s met zich mee. Een belangrijk onderdeel van kennisveiligheid betreft het risico op weglekken van data, informatie of kennis, in welke vorm dan ook. Veel onderzoek gaat gepaard met het gebruiken en creëren van data.</w:t>
                      </w:r>
                      <w:r w:rsidRPr="003A2BBD">
                        <w:rPr>
                          <w:b/>
                          <w:bCs/>
                          <w:sz w:val="20"/>
                          <w:szCs w:val="20"/>
                          <w:lang w:val="nl-NL"/>
                        </w:rPr>
                        <w:t xml:space="preserve"> In veel gevallen is het dan ook noodzakelijk om een data-managementplan (DMP) op te stellen, waarin wordt beschreven hoe data veilig en vertrouwelijk volgens AVG-richtlijnen kan worden verzameld, opgeslagen en gedeeld. Zie voor meer informatie deze </w:t>
                      </w:r>
                      <w:hyperlink r:id="rId35" w:history="1">
                        <w:r w:rsidRPr="003A2BBD">
                          <w:rPr>
                            <w:rStyle w:val="Hyperlink"/>
                            <w:b/>
                            <w:bCs/>
                            <w:sz w:val="20"/>
                            <w:szCs w:val="20"/>
                            <w:lang w:val="nl-NL"/>
                          </w:rPr>
                          <w:t>link</w:t>
                        </w:r>
                      </w:hyperlink>
                      <w:r w:rsidRPr="003A2BBD">
                        <w:rPr>
                          <w:b/>
                          <w:bCs/>
                          <w:sz w:val="20"/>
                          <w:szCs w:val="20"/>
                        </w:rPr>
                        <w:t>.</w:t>
                      </w:r>
                      <w:r>
                        <w:rPr>
                          <w:b/>
                          <w:bCs/>
                          <w:sz w:val="20"/>
                          <w:szCs w:val="20"/>
                        </w:rPr>
                        <w:br/>
                      </w:r>
                      <w:r>
                        <w:rPr>
                          <w:b/>
                          <w:bCs/>
                          <w:sz w:val="20"/>
                          <w:szCs w:val="20"/>
                        </w:rPr>
                        <w:br/>
                      </w:r>
                      <w:r w:rsidRPr="003A2BBD">
                        <w:rPr>
                          <w:b/>
                          <w:bCs/>
                          <w:sz w:val="20"/>
                          <w:szCs w:val="20"/>
                          <w:lang w:val="nl-NL"/>
                        </w:rPr>
                        <w:t xml:space="preserve">Waarom vragen wij dit? </w:t>
                      </w:r>
                      <w:r>
                        <w:rPr>
                          <w:b/>
                          <w:bCs/>
                          <w:sz w:val="20"/>
                          <w:szCs w:val="20"/>
                          <w:lang w:val="nl-NL"/>
                        </w:rPr>
                        <w:br/>
                      </w:r>
                      <w:r w:rsidRPr="003A2BBD">
                        <w:rPr>
                          <w:sz w:val="20"/>
                          <w:szCs w:val="20"/>
                          <w:lang w:val="nl-NL"/>
                        </w:rPr>
                        <w:t>Als er (</w:t>
                      </w:r>
                      <w:proofErr w:type="spellStart"/>
                      <w:r w:rsidRPr="003A2BBD">
                        <w:rPr>
                          <w:sz w:val="20"/>
                          <w:szCs w:val="20"/>
                          <w:lang w:val="nl-NL"/>
                        </w:rPr>
                        <w:t>onderzoeks</w:t>
                      </w:r>
                      <w:proofErr w:type="spellEnd"/>
                      <w:r w:rsidRPr="003A2BBD">
                        <w:rPr>
                          <w:sz w:val="20"/>
                          <w:szCs w:val="20"/>
                          <w:lang w:val="nl-NL"/>
                        </w:rPr>
                        <w:t xml:space="preserve">)data wordt gebruikt of gecreëerd, dan kan het zijn dat er privacywetgeving van kracht is op de desbetreffende data. Ook kan er mogelijk sprake zijn van patenteerbare kennis. </w:t>
                      </w:r>
                      <w:r w:rsidRPr="003A2BBD">
                        <w:rPr>
                          <w:sz w:val="20"/>
                          <w:szCs w:val="20"/>
                          <w:lang w:val="nl-NL"/>
                        </w:rPr>
                        <w:br/>
                      </w:r>
                      <w:r w:rsidRPr="003A2BBD">
                        <w:rPr>
                          <w:sz w:val="20"/>
                          <w:szCs w:val="20"/>
                          <w:lang w:val="nl-NL"/>
                        </w:rPr>
                        <w:t xml:space="preserve">In het geval van samenwerking met een buitenlandse organisatie of bij het aannemen van personeel uit risicogebieden, bestaat het risico op heimelijke beïnvloeding. Naast dat dit </w:t>
                      </w:r>
                      <w:proofErr w:type="spellStart"/>
                      <w:r w:rsidRPr="003A2BBD">
                        <w:rPr>
                          <w:sz w:val="20"/>
                          <w:szCs w:val="20"/>
                          <w:lang w:val="nl-NL"/>
                        </w:rPr>
                        <w:t>dataveiligheidsissues</w:t>
                      </w:r>
                      <w:proofErr w:type="spellEnd"/>
                      <w:r w:rsidRPr="003A2BBD">
                        <w:rPr>
                          <w:sz w:val="20"/>
                          <w:szCs w:val="20"/>
                          <w:lang w:val="nl-NL"/>
                        </w:rPr>
                        <w:t xml:space="preserve"> met zich mee kan brengen, kan dit de kwaliteit van de data aantasten. In het kader van kennisveiligheid is daarom een robuuste aanpak, waarbij technologische beveiliging, juridische regulering en ethisch bewustzijn samengaan, van essentieel belang. Op deze manier kan er zowel technologische vooruitgang worden geboekt, terwijl de veiligheid van gevoelige kennis kan worden gewaarborgd.</w:t>
                      </w:r>
                    </w:p>
                  </w:txbxContent>
                </v:textbox>
              </v:rect>
            </w:pict>
          </mc:Fallback>
        </mc:AlternateContent>
      </w:r>
      <w:r w:rsidRPr="00006120">
        <w:rPr>
          <w:rFonts w:ascii="Verdana" w:hAnsi="Verdana"/>
          <w:sz w:val="18"/>
          <w:szCs w:val="18"/>
          <w:lang w:val="nl-NL"/>
        </w:rPr>
        <w:br w:type="page"/>
      </w:r>
    </w:p>
    <w:p w14:paraId="5A067C41" w14:textId="77777777" w:rsidR="00645A99" w:rsidRDefault="00645A99">
      <w:pPr>
        <w:rPr>
          <w:rFonts w:ascii="Verdana" w:hAnsi="Verdana"/>
          <w:sz w:val="18"/>
          <w:szCs w:val="18"/>
          <w:lang w:val="nl-NL"/>
        </w:rPr>
      </w:pPr>
    </w:p>
    <w:p w14:paraId="462F6F29" w14:textId="77777777" w:rsidR="000B6C4B" w:rsidRDefault="000B6C4B">
      <w:pPr>
        <w:rPr>
          <w:rFonts w:ascii="Verdana" w:hAnsi="Verdana"/>
          <w:sz w:val="18"/>
          <w:szCs w:val="18"/>
          <w:lang w:val="nl-NL"/>
        </w:rPr>
      </w:pPr>
    </w:p>
    <w:p w14:paraId="4913BBAE" w14:textId="42861F2E" w:rsidR="00524062" w:rsidRDefault="00524062">
      <w:pPr>
        <w:rPr>
          <w:rFonts w:ascii="Verdana" w:hAnsi="Verdana"/>
          <w:sz w:val="18"/>
          <w:szCs w:val="18"/>
          <w:lang w:val="nl-NL"/>
        </w:rPr>
      </w:pPr>
      <w:r>
        <w:rPr>
          <w:rFonts w:ascii="Verdana" w:hAnsi="Verdana"/>
          <w:noProof/>
          <w:sz w:val="18"/>
          <w:szCs w:val="18"/>
          <w:lang w:val="nl-NL" w:eastAsia="nl-NL"/>
        </w:rPr>
        <w:lastRenderedPageBreak/>
        <mc:AlternateContent>
          <mc:Choice Requires="wps">
            <w:drawing>
              <wp:anchor distT="0" distB="0" distL="114300" distR="114300" simplePos="0" relativeHeight="251677696" behindDoc="0" locked="0" layoutInCell="1" allowOverlap="1" wp14:anchorId="5D5820AD" wp14:editId="1D213B91">
                <wp:simplePos x="0" y="0"/>
                <wp:positionH relativeFrom="column">
                  <wp:posOffset>1625600</wp:posOffset>
                </wp:positionH>
                <wp:positionV relativeFrom="paragraph">
                  <wp:posOffset>-508000</wp:posOffset>
                </wp:positionV>
                <wp:extent cx="7531100" cy="628015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7531100" cy="6280150"/>
                        </a:xfrm>
                        <a:prstGeom prst="rect">
                          <a:avLst/>
                        </a:prstGeom>
                        <a:ln>
                          <a:solidFill>
                            <a:srgbClr val="00B050"/>
                          </a:solidFill>
                        </a:ln>
                      </wps:spPr>
                      <wps:style>
                        <a:lnRef idx="2">
                          <a:schemeClr val="accent2"/>
                        </a:lnRef>
                        <a:fillRef idx="1">
                          <a:schemeClr val="lt1"/>
                        </a:fillRef>
                        <a:effectRef idx="0">
                          <a:schemeClr val="accent2"/>
                        </a:effectRef>
                        <a:fontRef idx="minor">
                          <a:schemeClr val="dk1"/>
                        </a:fontRef>
                      </wps:style>
                      <wps:txbx>
                        <w:txbxContent>
                          <w:p w14:paraId="5AE417A7" w14:textId="77777777" w:rsidR="003213EF" w:rsidRDefault="003213EF" w:rsidP="003213EF">
                            <w:pPr>
                              <w:jc w:val="both"/>
                              <w:rPr>
                                <w:sz w:val="18"/>
                                <w:szCs w:val="20"/>
                                <w:lang w:val="nl-NL"/>
                              </w:rPr>
                            </w:pPr>
                          </w:p>
                          <w:p w14:paraId="15BF3F76" w14:textId="1D9E3F03" w:rsidR="00976C5E" w:rsidRPr="003213EF" w:rsidRDefault="00976C5E" w:rsidP="003213EF">
                            <w:pPr>
                              <w:jc w:val="both"/>
                              <w:rPr>
                                <w:sz w:val="18"/>
                                <w:szCs w:val="20"/>
                                <w:lang w:val="nl-NL"/>
                              </w:rPr>
                            </w:pPr>
                            <w:r w:rsidRPr="003213EF">
                              <w:rPr>
                                <w:sz w:val="18"/>
                                <w:szCs w:val="20"/>
                                <w:lang w:val="nl-NL"/>
                              </w:rPr>
                              <w:t xml:space="preserve">Indien uit voorgaande stappen geen belemmeringen zijn geconstateerd voor de samenwerking kunnen afspraken worden vormgegeven of het aannameproces worden gestart. </w:t>
                            </w:r>
                          </w:p>
                          <w:p w14:paraId="64F25C6B" w14:textId="77777777" w:rsidR="00976C5E" w:rsidRPr="00262CD3" w:rsidRDefault="00976C5E" w:rsidP="00524062">
                            <w:pPr>
                              <w:pStyle w:val="ListParagraph"/>
                              <w:jc w:val="both"/>
                              <w:rPr>
                                <w:b/>
                                <w:sz w:val="18"/>
                                <w:szCs w:val="20"/>
                                <w:lang w:val="nl-NL"/>
                              </w:rPr>
                            </w:pPr>
                            <w:r w:rsidRPr="00262CD3">
                              <w:rPr>
                                <w:b/>
                                <w:sz w:val="18"/>
                                <w:szCs w:val="20"/>
                                <w:lang w:val="nl-NL"/>
                              </w:rPr>
                              <w:t xml:space="preserve">Hiervoor kunnen de gebruikelijke processen worden doorlopen. </w:t>
                            </w:r>
                          </w:p>
                          <w:p w14:paraId="40D06ACF" w14:textId="000B7BB0" w:rsidR="00976C5E" w:rsidRPr="00262CD3" w:rsidRDefault="00976C5E" w:rsidP="00524062">
                            <w:pPr>
                              <w:pStyle w:val="ListParagraph"/>
                              <w:jc w:val="both"/>
                              <w:rPr>
                                <w:sz w:val="14"/>
                                <w:szCs w:val="20"/>
                                <w:lang w:val="nl-NL"/>
                              </w:rPr>
                            </w:pPr>
                            <w:r w:rsidRPr="00262CD3">
                              <w:rPr>
                                <w:sz w:val="18"/>
                                <w:szCs w:val="20"/>
                                <w:lang w:val="nl-NL"/>
                              </w:rPr>
                              <w:t xml:space="preserve">Ter ondersteuning zijn partnering tools ontwikkeld die behulpzaam kunnen zijn bij de ontwikkeling van </w:t>
                            </w:r>
                            <w:r w:rsidR="004B7937" w:rsidRPr="00262CD3">
                              <w:rPr>
                                <w:sz w:val="18"/>
                                <w:szCs w:val="20"/>
                                <w:lang w:val="nl-NL"/>
                              </w:rPr>
                              <w:t xml:space="preserve">overeenkomsten of </w:t>
                            </w:r>
                            <w:r w:rsidRPr="00262CD3">
                              <w:rPr>
                                <w:sz w:val="18"/>
                                <w:szCs w:val="20"/>
                                <w:lang w:val="nl-NL"/>
                              </w:rPr>
                              <w:t xml:space="preserve">contracten. </w:t>
                            </w:r>
                            <w:r w:rsidRPr="00262CD3">
                              <w:rPr>
                                <w:sz w:val="18"/>
                                <w:lang w:val="nl-NL"/>
                              </w:rPr>
                              <w:t xml:space="preserve"> </w:t>
                            </w:r>
                            <w:r w:rsidR="00BB28FA" w:rsidRPr="00262CD3">
                              <w:rPr>
                                <w:sz w:val="18"/>
                                <w:lang w:val="nl-NL"/>
                              </w:rPr>
                              <w:t xml:space="preserve">De tools </w:t>
                            </w:r>
                            <w:r w:rsidRPr="00262CD3">
                              <w:rPr>
                                <w:sz w:val="18"/>
                                <w:lang w:val="nl-NL"/>
                              </w:rPr>
                              <w:t xml:space="preserve">bieden een concrete handreiking voor de uitvoering van veel van de aanbevelingen uit de Nationale Leidraad Kennisveiligheid. </w:t>
                            </w:r>
                          </w:p>
                          <w:p w14:paraId="169E5D4B" w14:textId="77777777" w:rsidR="00976C5E" w:rsidRPr="00262CD3" w:rsidRDefault="00976C5E" w:rsidP="00524062">
                            <w:pPr>
                              <w:pStyle w:val="ListParagraph"/>
                              <w:jc w:val="both"/>
                              <w:rPr>
                                <w:sz w:val="18"/>
                                <w:szCs w:val="20"/>
                                <w:lang w:val="nl-NL"/>
                              </w:rPr>
                            </w:pPr>
                            <w:r w:rsidRPr="00262CD3">
                              <w:rPr>
                                <w:sz w:val="18"/>
                                <w:szCs w:val="20"/>
                                <w:lang w:val="nl-NL"/>
                              </w:rPr>
                              <w:t xml:space="preserve">De partnering tools zijn te vinden op de </w:t>
                            </w:r>
                            <w:hyperlink r:id="rId36" w:history="1">
                              <w:r w:rsidRPr="00262CD3">
                                <w:rPr>
                                  <w:rStyle w:val="Hyperlink"/>
                                  <w:sz w:val="18"/>
                                  <w:szCs w:val="20"/>
                                  <w:lang w:val="nl-NL"/>
                                </w:rPr>
                                <w:t>intranetsite Kennisveiligheid</w:t>
                              </w:r>
                            </w:hyperlink>
                            <w:r w:rsidRPr="00262CD3">
                              <w:rPr>
                                <w:sz w:val="18"/>
                                <w:szCs w:val="20"/>
                                <w:lang w:val="nl-NL"/>
                              </w:rPr>
                              <w:t>.</w:t>
                            </w:r>
                          </w:p>
                          <w:p w14:paraId="546DD4C5" w14:textId="77777777" w:rsidR="00976C5E" w:rsidRPr="00262CD3" w:rsidRDefault="00976C5E" w:rsidP="00524062">
                            <w:pPr>
                              <w:pStyle w:val="ListParagraph"/>
                              <w:jc w:val="both"/>
                              <w:rPr>
                                <w:sz w:val="18"/>
                                <w:szCs w:val="20"/>
                                <w:lang w:val="nl-NL"/>
                              </w:rPr>
                            </w:pPr>
                          </w:p>
                          <w:p w14:paraId="14887132" w14:textId="2726BC97" w:rsidR="00976C5E" w:rsidRDefault="00976C5E" w:rsidP="00524062">
                            <w:pPr>
                              <w:pStyle w:val="ListParagraph"/>
                              <w:jc w:val="both"/>
                              <w:rPr>
                                <w:sz w:val="18"/>
                                <w:szCs w:val="20"/>
                                <w:lang w:val="nl-NL"/>
                              </w:rPr>
                            </w:pPr>
                            <w:r w:rsidRPr="00262CD3">
                              <w:rPr>
                                <w:sz w:val="18"/>
                                <w:lang w:val="nl-NL"/>
                              </w:rPr>
                              <w:t>D</w:t>
                            </w:r>
                            <w:r w:rsidRPr="00262CD3">
                              <w:rPr>
                                <w:sz w:val="18"/>
                                <w:szCs w:val="20"/>
                                <w:lang w:val="nl-NL"/>
                              </w:rPr>
                              <w:t xml:space="preserve">e tools omvatten handreikingen voor alle fasen van een samenwerking: van een onderzoek naar en de selectie van een partner (fase 1), de onderhandelingen (fase 2), de daadwerkelijke samenwerking (fase 3) tot aan de evaluatie (fase 4). Voor elke fase zijn zgn. </w:t>
                            </w:r>
                            <w:proofErr w:type="spellStart"/>
                            <w:r w:rsidRPr="00262CD3">
                              <w:rPr>
                                <w:sz w:val="18"/>
                                <w:szCs w:val="20"/>
                                <w:lang w:val="nl-NL"/>
                              </w:rPr>
                              <w:t>quick</w:t>
                            </w:r>
                            <w:proofErr w:type="spellEnd"/>
                            <w:r w:rsidRPr="00262CD3">
                              <w:rPr>
                                <w:sz w:val="18"/>
                                <w:szCs w:val="20"/>
                                <w:lang w:val="nl-NL"/>
                              </w:rPr>
                              <w:t xml:space="preserve"> guides ontwikkeld die onderzoekers toerusten en ondersteunen om op een veilige manier samen te werken met internationale partners. De complete set tools omvat de volgende onderdelen:</w:t>
                            </w:r>
                          </w:p>
                          <w:p w14:paraId="516B46A8" w14:textId="77777777" w:rsidR="00976C5E" w:rsidRDefault="00976C5E" w:rsidP="00524062">
                            <w:pPr>
                              <w:pStyle w:val="ListParagraph"/>
                              <w:jc w:val="both"/>
                              <w:rPr>
                                <w:sz w:val="18"/>
                                <w:szCs w:val="20"/>
                                <w:lang w:val="nl-NL"/>
                              </w:rPr>
                            </w:pPr>
                          </w:p>
                          <w:p w14:paraId="1B827D6A" w14:textId="77777777" w:rsidR="00976C5E" w:rsidRDefault="00976C5E" w:rsidP="00524062">
                            <w:pPr>
                              <w:pStyle w:val="ListParagraph"/>
                              <w:jc w:val="center"/>
                              <w:rPr>
                                <w:sz w:val="18"/>
                                <w:szCs w:val="20"/>
                                <w:lang w:val="nl-NL"/>
                              </w:rPr>
                            </w:pPr>
                            <w:r>
                              <w:rPr>
                                <w:noProof/>
                                <w:lang w:val="nl-NL" w:eastAsia="nl-NL"/>
                              </w:rPr>
                              <w:drawing>
                                <wp:inline distT="0" distB="0" distL="0" distR="0" wp14:anchorId="68471A7F" wp14:editId="52325BC8">
                                  <wp:extent cx="5345981" cy="3981208"/>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391332" cy="40149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820AD" id="Rectangle 14" o:spid="_x0000_s1039" style="position:absolute;margin-left:128pt;margin-top:-40pt;width:593pt;height:49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" fillcolor="white [3201]" strokecolor="#00b050" strokeweight="2pt">
                <v:textbox>
                  <w:txbxContent>
                    <w:p w14:paraId="5AE417A7" w14:textId="77777777" w:rsidR="003213EF" w:rsidRDefault="003213EF" w:rsidP="003213EF">
                      <w:pPr>
                        <w:jc w:val="both"/>
                        <w:rPr>
                          <w:sz w:val="18"/>
                          <w:szCs w:val="20"/>
                          <w:lang w:val="nl-NL"/>
                        </w:rPr>
                      </w:pPr>
                    </w:p>
                    <w:p w14:paraId="15BF3F76" w14:textId="1D9E3F03" w:rsidR="00976C5E" w:rsidRPr="003213EF" w:rsidRDefault="00976C5E" w:rsidP="003213EF">
                      <w:pPr>
                        <w:jc w:val="both"/>
                        <w:rPr>
                          <w:sz w:val="18"/>
                          <w:szCs w:val="20"/>
                          <w:lang w:val="nl-NL"/>
                        </w:rPr>
                      </w:pPr>
                      <w:r w:rsidRPr="003213EF">
                        <w:rPr>
                          <w:sz w:val="18"/>
                          <w:szCs w:val="20"/>
                          <w:lang w:val="nl-NL"/>
                        </w:rPr>
                        <w:t xml:space="preserve">Indien uit voorgaande stappen geen belemmeringen zijn geconstateerd voor de samenwerking kunnen afspraken worden vormgegeven of het aannameproces worden gestart. </w:t>
                      </w:r>
                    </w:p>
                    <w:p w14:paraId="64F25C6B" w14:textId="77777777" w:rsidR="00976C5E" w:rsidRPr="00262CD3" w:rsidRDefault="00976C5E" w:rsidP="00524062">
                      <w:pPr>
                        <w:pStyle w:val="ListParagraph"/>
                        <w:jc w:val="both"/>
                        <w:rPr>
                          <w:b/>
                          <w:sz w:val="18"/>
                          <w:szCs w:val="20"/>
                          <w:lang w:val="nl-NL"/>
                        </w:rPr>
                      </w:pPr>
                      <w:r w:rsidRPr="00262CD3">
                        <w:rPr>
                          <w:b/>
                          <w:sz w:val="18"/>
                          <w:szCs w:val="20"/>
                          <w:lang w:val="nl-NL"/>
                        </w:rPr>
                        <w:t xml:space="preserve">Hiervoor kunnen de gebruikelijke processen worden doorlopen. </w:t>
                      </w:r>
                    </w:p>
                    <w:p w14:paraId="40D06ACF" w14:textId="000B7BB0" w:rsidR="00976C5E" w:rsidRPr="00262CD3" w:rsidRDefault="00976C5E" w:rsidP="00524062">
                      <w:pPr>
                        <w:pStyle w:val="ListParagraph"/>
                        <w:jc w:val="both"/>
                        <w:rPr>
                          <w:sz w:val="14"/>
                          <w:szCs w:val="20"/>
                          <w:lang w:val="nl-NL"/>
                        </w:rPr>
                      </w:pPr>
                      <w:r w:rsidRPr="00262CD3">
                        <w:rPr>
                          <w:sz w:val="18"/>
                          <w:szCs w:val="20"/>
                          <w:lang w:val="nl-NL"/>
                        </w:rPr>
                        <w:t xml:space="preserve">Ter ondersteuning zijn partnering tools ontwikkeld die behulpzaam kunnen zijn bij de ontwikkeling van </w:t>
                      </w:r>
                      <w:r w:rsidR="004B7937" w:rsidRPr="00262CD3">
                        <w:rPr>
                          <w:sz w:val="18"/>
                          <w:szCs w:val="20"/>
                          <w:lang w:val="nl-NL"/>
                        </w:rPr>
                        <w:t xml:space="preserve">overeenkomsten of </w:t>
                      </w:r>
                      <w:r w:rsidRPr="00262CD3">
                        <w:rPr>
                          <w:sz w:val="18"/>
                          <w:szCs w:val="20"/>
                          <w:lang w:val="nl-NL"/>
                        </w:rPr>
                        <w:t xml:space="preserve">contracten. </w:t>
                      </w:r>
                      <w:r w:rsidRPr="00262CD3">
                        <w:rPr>
                          <w:sz w:val="18"/>
                          <w:lang w:val="nl-NL"/>
                        </w:rPr>
                        <w:t xml:space="preserve"> </w:t>
                      </w:r>
                      <w:r w:rsidR="00BB28FA" w:rsidRPr="00262CD3">
                        <w:rPr>
                          <w:sz w:val="18"/>
                          <w:lang w:val="nl-NL"/>
                        </w:rPr>
                        <w:t xml:space="preserve">De tools </w:t>
                      </w:r>
                      <w:r w:rsidRPr="00262CD3">
                        <w:rPr>
                          <w:sz w:val="18"/>
                          <w:lang w:val="nl-NL"/>
                        </w:rPr>
                        <w:t xml:space="preserve">bieden een concrete handreiking voor de uitvoering van veel van de aanbevelingen uit de Nationale Leidraad Kennisveiligheid. </w:t>
                      </w:r>
                    </w:p>
                    <w:p w14:paraId="169E5D4B" w14:textId="77777777" w:rsidR="00976C5E" w:rsidRPr="00262CD3" w:rsidRDefault="00976C5E" w:rsidP="00524062">
                      <w:pPr>
                        <w:pStyle w:val="ListParagraph"/>
                        <w:jc w:val="both"/>
                        <w:rPr>
                          <w:sz w:val="18"/>
                          <w:szCs w:val="20"/>
                          <w:lang w:val="nl-NL"/>
                        </w:rPr>
                      </w:pPr>
                      <w:r w:rsidRPr="00262CD3">
                        <w:rPr>
                          <w:sz w:val="18"/>
                          <w:szCs w:val="20"/>
                          <w:lang w:val="nl-NL"/>
                        </w:rPr>
                        <w:t xml:space="preserve">De partnering tools zijn te vinden op de </w:t>
                      </w:r>
                      <w:hyperlink r:id="rId38" w:history="1">
                        <w:r w:rsidRPr="00262CD3">
                          <w:rPr>
                            <w:rStyle w:val="Hyperlink"/>
                            <w:sz w:val="18"/>
                            <w:szCs w:val="20"/>
                            <w:lang w:val="nl-NL"/>
                          </w:rPr>
                          <w:t>intranetsite Kennisveiligheid</w:t>
                        </w:r>
                      </w:hyperlink>
                      <w:r w:rsidRPr="00262CD3">
                        <w:rPr>
                          <w:sz w:val="18"/>
                          <w:szCs w:val="20"/>
                          <w:lang w:val="nl-NL"/>
                        </w:rPr>
                        <w:t>.</w:t>
                      </w:r>
                    </w:p>
                    <w:p w14:paraId="546DD4C5" w14:textId="77777777" w:rsidR="00976C5E" w:rsidRPr="00262CD3" w:rsidRDefault="00976C5E" w:rsidP="00524062">
                      <w:pPr>
                        <w:pStyle w:val="ListParagraph"/>
                        <w:jc w:val="both"/>
                        <w:rPr>
                          <w:sz w:val="18"/>
                          <w:szCs w:val="20"/>
                          <w:lang w:val="nl-NL"/>
                        </w:rPr>
                      </w:pPr>
                    </w:p>
                    <w:p w14:paraId="14887132" w14:textId="2726BC97" w:rsidR="00976C5E" w:rsidRDefault="00976C5E" w:rsidP="00524062">
                      <w:pPr>
                        <w:pStyle w:val="ListParagraph"/>
                        <w:jc w:val="both"/>
                        <w:rPr>
                          <w:sz w:val="18"/>
                          <w:szCs w:val="20"/>
                          <w:lang w:val="nl-NL"/>
                        </w:rPr>
                      </w:pPr>
                      <w:r w:rsidRPr="00262CD3">
                        <w:rPr>
                          <w:sz w:val="18"/>
                          <w:lang w:val="nl-NL"/>
                        </w:rPr>
                        <w:t>D</w:t>
                      </w:r>
                      <w:r w:rsidRPr="00262CD3">
                        <w:rPr>
                          <w:sz w:val="18"/>
                          <w:szCs w:val="20"/>
                          <w:lang w:val="nl-NL"/>
                        </w:rPr>
                        <w:t xml:space="preserve">e tools omvatten handreikingen voor alle fasen van een samenwerking: van een onderzoek naar en de selectie van een partner (fase 1), de onderhandelingen (fase 2), de daadwerkelijke samenwerking (fase 3) tot aan de evaluatie (fase 4). Voor elke fase zijn zgn. </w:t>
                      </w:r>
                      <w:proofErr w:type="spellStart"/>
                      <w:r w:rsidRPr="00262CD3">
                        <w:rPr>
                          <w:sz w:val="18"/>
                          <w:szCs w:val="20"/>
                          <w:lang w:val="nl-NL"/>
                        </w:rPr>
                        <w:t>quick</w:t>
                      </w:r>
                      <w:proofErr w:type="spellEnd"/>
                      <w:r w:rsidRPr="00262CD3">
                        <w:rPr>
                          <w:sz w:val="18"/>
                          <w:szCs w:val="20"/>
                          <w:lang w:val="nl-NL"/>
                        </w:rPr>
                        <w:t xml:space="preserve"> guides ontwikkeld die onderzoekers toerusten en ondersteunen om op een veilige manier samen te werken met internationale partners. De complete set tools omvat de volgende onderdelen:</w:t>
                      </w:r>
                    </w:p>
                    <w:p w14:paraId="516B46A8" w14:textId="77777777" w:rsidR="00976C5E" w:rsidRDefault="00976C5E" w:rsidP="00524062">
                      <w:pPr>
                        <w:pStyle w:val="ListParagraph"/>
                        <w:jc w:val="both"/>
                        <w:rPr>
                          <w:sz w:val="18"/>
                          <w:szCs w:val="20"/>
                          <w:lang w:val="nl-NL"/>
                        </w:rPr>
                      </w:pPr>
                    </w:p>
                    <w:p w14:paraId="1B827D6A" w14:textId="77777777" w:rsidR="00976C5E" w:rsidRDefault="00976C5E" w:rsidP="00524062">
                      <w:pPr>
                        <w:pStyle w:val="ListParagraph"/>
                        <w:jc w:val="center"/>
                        <w:rPr>
                          <w:sz w:val="18"/>
                          <w:szCs w:val="20"/>
                          <w:lang w:val="nl-NL"/>
                        </w:rPr>
                      </w:pPr>
                      <w:r>
                        <w:rPr>
                          <w:noProof/>
                          <w:lang w:val="nl-NL" w:eastAsia="nl-NL"/>
                        </w:rPr>
                        <w:drawing>
                          <wp:inline distT="0" distB="0" distL="0" distR="0" wp14:anchorId="68471A7F" wp14:editId="52325BC8">
                            <wp:extent cx="5345981" cy="3981208"/>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391332" cy="4014981"/>
                                    </a:xfrm>
                                    <a:prstGeom prst="rect">
                                      <a:avLst/>
                                    </a:prstGeom>
                                  </pic:spPr>
                                </pic:pic>
                              </a:graphicData>
                            </a:graphic>
                          </wp:inline>
                        </w:drawing>
                      </w:r>
                    </w:p>
                  </w:txbxContent>
                </v:textbox>
              </v:rect>
            </w:pict>
          </mc:Fallback>
        </mc:AlternateContent>
      </w:r>
      <w:r>
        <w:rPr>
          <w:rFonts w:ascii="Verdana" w:hAnsi="Verdana"/>
          <w:noProof/>
          <w:sz w:val="18"/>
          <w:szCs w:val="18"/>
          <w:lang w:val="nl-NL" w:eastAsia="nl-NL"/>
        </w:rPr>
        <mc:AlternateContent>
          <mc:Choice Requires="wps">
            <w:drawing>
              <wp:anchor distT="0" distB="0" distL="114300" distR="114300" simplePos="0" relativeHeight="251675648" behindDoc="0" locked="0" layoutInCell="1" allowOverlap="1" wp14:anchorId="28A7F969" wp14:editId="255C9CF7">
                <wp:simplePos x="0" y="0"/>
                <wp:positionH relativeFrom="column">
                  <wp:posOffset>-12700</wp:posOffset>
                </wp:positionH>
                <wp:positionV relativeFrom="paragraph">
                  <wp:posOffset>-532765</wp:posOffset>
                </wp:positionV>
                <wp:extent cx="1212850" cy="6280150"/>
                <wp:effectExtent l="57150" t="19050" r="82550" b="101600"/>
                <wp:wrapNone/>
                <wp:docPr id="13" name="Rectangle 13"/>
                <wp:cNvGraphicFramePr/>
                <a:graphic xmlns:a="http://schemas.openxmlformats.org/drawingml/2006/main">
                  <a:graphicData uri="http://schemas.microsoft.com/office/word/2010/wordprocessingShape">
                    <wps:wsp>
                      <wps:cNvSpPr/>
                      <wps:spPr>
                        <a:xfrm>
                          <a:off x="0" y="0"/>
                          <a:ext cx="1212850" cy="6280150"/>
                        </a:xfrm>
                        <a:prstGeom prst="rect">
                          <a:avLst/>
                        </a:prstGeom>
                        <a:solidFill>
                          <a:srgbClr val="00B050"/>
                        </a:solidFill>
                        <a:ln>
                          <a:solidFill>
                            <a:srgbClr val="00B050"/>
                          </a:solidFill>
                        </a:ln>
                      </wps:spPr>
                      <wps:style>
                        <a:lnRef idx="1">
                          <a:schemeClr val="accent2"/>
                        </a:lnRef>
                        <a:fillRef idx="3">
                          <a:schemeClr val="accent2"/>
                        </a:fillRef>
                        <a:effectRef idx="2">
                          <a:schemeClr val="accent2"/>
                        </a:effectRef>
                        <a:fontRef idx="minor">
                          <a:schemeClr val="lt1"/>
                        </a:fontRef>
                      </wps:style>
                      <wps:txbx>
                        <w:txbxContent>
                          <w:p w14:paraId="3921C9E3" w14:textId="77777777" w:rsidR="00976C5E" w:rsidRPr="008B4234" w:rsidRDefault="00976C5E" w:rsidP="00524062">
                            <w:pPr>
                              <w:jc w:val="center"/>
                              <w:rPr>
                                <w:sz w:val="40"/>
                                <w:lang w:val="nl-NL"/>
                              </w:rPr>
                            </w:pPr>
                            <w:r w:rsidRPr="008B4234">
                              <w:rPr>
                                <w:sz w:val="40"/>
                                <w:lang w:val="nl-NL"/>
                              </w:rPr>
                              <w:t>Stap 3</w:t>
                            </w:r>
                          </w:p>
                          <w:p w14:paraId="604AD823" w14:textId="77777777" w:rsidR="00976C5E" w:rsidRPr="008B4234" w:rsidRDefault="00976C5E" w:rsidP="00524062">
                            <w:pPr>
                              <w:jc w:val="center"/>
                              <w:rPr>
                                <w:sz w:val="32"/>
                                <w:lang w:val="nl-NL"/>
                              </w:rPr>
                            </w:pPr>
                            <w:r w:rsidRPr="008B4234">
                              <w:rPr>
                                <w:sz w:val="32"/>
                                <w:lang w:val="nl-NL"/>
                              </w:rPr>
                              <w:t>Organisatie en vastlegging samen werking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7F969" id="Rectangle 13" o:spid="_x0000_s1040" style="position:absolute;margin-left:-1pt;margin-top:-41.95pt;width:95.5pt;height:49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" fillcolor="#00b050" strokecolor="#00b050">
                <v:shadow on="t" color="black" opacity="22937f" origin=",.5" offset="0,.63889mm"/>
                <v:textbox>
                  <w:txbxContent>
                    <w:p w14:paraId="3921C9E3" w14:textId="77777777" w:rsidR="00976C5E" w:rsidRPr="008B4234" w:rsidRDefault="00976C5E" w:rsidP="00524062">
                      <w:pPr>
                        <w:jc w:val="center"/>
                        <w:rPr>
                          <w:sz w:val="40"/>
                          <w:lang w:val="nl-NL"/>
                        </w:rPr>
                      </w:pPr>
                      <w:r w:rsidRPr="008B4234">
                        <w:rPr>
                          <w:sz w:val="40"/>
                          <w:lang w:val="nl-NL"/>
                        </w:rPr>
                        <w:t>Stap 3</w:t>
                      </w:r>
                    </w:p>
                    <w:p w14:paraId="604AD823" w14:textId="77777777" w:rsidR="00976C5E" w:rsidRPr="008B4234" w:rsidRDefault="00976C5E" w:rsidP="00524062">
                      <w:pPr>
                        <w:jc w:val="center"/>
                        <w:rPr>
                          <w:sz w:val="32"/>
                          <w:lang w:val="nl-NL"/>
                        </w:rPr>
                      </w:pPr>
                      <w:r w:rsidRPr="008B4234">
                        <w:rPr>
                          <w:sz w:val="32"/>
                          <w:lang w:val="nl-NL"/>
                        </w:rPr>
                        <w:t>Organisatie en vastlegging samen werking</w:t>
                      </w:r>
                    </w:p>
                  </w:txbxContent>
                </v:textbox>
              </v:rect>
            </w:pict>
          </mc:Fallback>
        </mc:AlternateContent>
      </w:r>
    </w:p>
    <w:p w14:paraId="36244DF0" w14:textId="7923A8D3" w:rsidR="00524062" w:rsidRDefault="00524062">
      <w:pPr>
        <w:rPr>
          <w:rFonts w:ascii="Verdana" w:hAnsi="Verdana"/>
          <w:sz w:val="18"/>
          <w:szCs w:val="18"/>
          <w:lang w:val="nl-NL"/>
        </w:rPr>
      </w:pPr>
    </w:p>
    <w:p w14:paraId="7CDBA3B4" w14:textId="126D5BCC" w:rsidR="00524062" w:rsidRDefault="00524062">
      <w:pPr>
        <w:rPr>
          <w:rFonts w:ascii="Verdana" w:hAnsi="Verdana"/>
          <w:sz w:val="18"/>
          <w:szCs w:val="18"/>
          <w:lang w:val="nl-NL"/>
        </w:rPr>
      </w:pPr>
    </w:p>
    <w:p w14:paraId="33C5306A" w14:textId="5FAE77AB" w:rsidR="00524062" w:rsidRDefault="00524062">
      <w:pPr>
        <w:rPr>
          <w:rFonts w:ascii="Verdana" w:hAnsi="Verdana"/>
          <w:sz w:val="18"/>
          <w:szCs w:val="18"/>
          <w:lang w:val="nl-NL"/>
        </w:rPr>
      </w:pPr>
    </w:p>
    <w:p w14:paraId="3FAFE6CB" w14:textId="3ECA6080" w:rsidR="00524062" w:rsidRDefault="00524062">
      <w:pPr>
        <w:rPr>
          <w:rFonts w:ascii="Verdana" w:hAnsi="Verdana"/>
          <w:sz w:val="18"/>
          <w:szCs w:val="18"/>
          <w:lang w:val="nl-NL"/>
        </w:rPr>
      </w:pPr>
    </w:p>
    <w:p w14:paraId="5D595ACB" w14:textId="47FD0419" w:rsidR="00524062" w:rsidRDefault="00524062">
      <w:pPr>
        <w:rPr>
          <w:rFonts w:ascii="Verdana" w:hAnsi="Verdana"/>
          <w:sz w:val="18"/>
          <w:szCs w:val="18"/>
          <w:lang w:val="nl-NL"/>
        </w:rPr>
      </w:pPr>
    </w:p>
    <w:p w14:paraId="50931191" w14:textId="5E40E338" w:rsidR="00524062" w:rsidRDefault="00524062">
      <w:pPr>
        <w:rPr>
          <w:rFonts w:ascii="Verdana" w:hAnsi="Verdana"/>
          <w:sz w:val="18"/>
          <w:szCs w:val="18"/>
          <w:lang w:val="nl-NL"/>
        </w:rPr>
      </w:pPr>
    </w:p>
    <w:p w14:paraId="1EF59365" w14:textId="4A232D1A" w:rsidR="00524062" w:rsidRDefault="00524062">
      <w:pPr>
        <w:rPr>
          <w:rFonts w:ascii="Verdana" w:hAnsi="Verdana"/>
          <w:sz w:val="18"/>
          <w:szCs w:val="18"/>
          <w:lang w:val="nl-NL"/>
        </w:rPr>
      </w:pPr>
    </w:p>
    <w:p w14:paraId="6108F83F" w14:textId="30286FB1" w:rsidR="00524062" w:rsidRDefault="00524062">
      <w:pPr>
        <w:rPr>
          <w:rFonts w:ascii="Verdana" w:hAnsi="Verdana"/>
          <w:sz w:val="18"/>
          <w:szCs w:val="18"/>
          <w:lang w:val="nl-NL"/>
        </w:rPr>
      </w:pPr>
    </w:p>
    <w:p w14:paraId="1A5194DF" w14:textId="46C8F1FF" w:rsidR="00524062" w:rsidRDefault="00524062">
      <w:pPr>
        <w:rPr>
          <w:rFonts w:ascii="Verdana" w:hAnsi="Verdana"/>
          <w:sz w:val="18"/>
          <w:szCs w:val="18"/>
          <w:lang w:val="nl-NL"/>
        </w:rPr>
      </w:pPr>
    </w:p>
    <w:p w14:paraId="25F8AC50" w14:textId="4FF74963" w:rsidR="00524062" w:rsidRDefault="00524062">
      <w:pPr>
        <w:rPr>
          <w:rFonts w:ascii="Verdana" w:hAnsi="Verdana"/>
          <w:sz w:val="18"/>
          <w:szCs w:val="18"/>
          <w:lang w:val="nl-NL"/>
        </w:rPr>
      </w:pPr>
    </w:p>
    <w:p w14:paraId="5CC72A03" w14:textId="5FA3A721" w:rsidR="00524062" w:rsidRDefault="00524062">
      <w:pPr>
        <w:rPr>
          <w:rFonts w:ascii="Verdana" w:hAnsi="Verdana"/>
          <w:sz w:val="18"/>
          <w:szCs w:val="18"/>
          <w:lang w:val="nl-NL"/>
        </w:rPr>
      </w:pPr>
    </w:p>
    <w:p w14:paraId="244F885D" w14:textId="1A2F166E" w:rsidR="00524062" w:rsidRDefault="00524062">
      <w:pPr>
        <w:rPr>
          <w:rFonts w:ascii="Verdana" w:hAnsi="Verdana"/>
          <w:sz w:val="18"/>
          <w:szCs w:val="18"/>
          <w:lang w:val="nl-NL"/>
        </w:rPr>
      </w:pPr>
    </w:p>
    <w:p w14:paraId="1B7C27BF" w14:textId="050D7D31" w:rsidR="00524062" w:rsidRDefault="00524062">
      <w:pPr>
        <w:rPr>
          <w:rFonts w:ascii="Verdana" w:hAnsi="Verdana"/>
          <w:sz w:val="18"/>
          <w:szCs w:val="18"/>
          <w:lang w:val="nl-NL"/>
        </w:rPr>
      </w:pPr>
    </w:p>
    <w:p w14:paraId="71887A1E" w14:textId="1BC1CF61" w:rsidR="00524062" w:rsidRDefault="00524062">
      <w:pPr>
        <w:rPr>
          <w:rFonts w:ascii="Verdana" w:hAnsi="Verdana"/>
          <w:sz w:val="18"/>
          <w:szCs w:val="18"/>
          <w:lang w:val="nl-NL"/>
        </w:rPr>
      </w:pPr>
    </w:p>
    <w:p w14:paraId="753D8717" w14:textId="547468CD" w:rsidR="00524062" w:rsidRDefault="00524062">
      <w:pPr>
        <w:rPr>
          <w:rFonts w:ascii="Verdana" w:hAnsi="Verdana"/>
          <w:sz w:val="18"/>
          <w:szCs w:val="18"/>
          <w:lang w:val="nl-NL"/>
        </w:rPr>
      </w:pPr>
    </w:p>
    <w:p w14:paraId="10E56C99" w14:textId="4C83E12E" w:rsidR="00524062" w:rsidRDefault="00524062">
      <w:pPr>
        <w:rPr>
          <w:rFonts w:ascii="Verdana" w:hAnsi="Verdana"/>
          <w:sz w:val="18"/>
          <w:szCs w:val="18"/>
          <w:lang w:val="nl-NL"/>
        </w:rPr>
      </w:pPr>
    </w:p>
    <w:p w14:paraId="3D63EB30" w14:textId="3D427225" w:rsidR="00524062" w:rsidRDefault="00524062">
      <w:pPr>
        <w:rPr>
          <w:rFonts w:ascii="Verdana" w:hAnsi="Verdana"/>
          <w:sz w:val="18"/>
          <w:szCs w:val="18"/>
          <w:lang w:val="nl-NL"/>
        </w:rPr>
      </w:pPr>
    </w:p>
    <w:p w14:paraId="7EF7EEB3" w14:textId="77777777" w:rsidR="00406DC1" w:rsidRPr="00013E77" w:rsidRDefault="006A15A6" w:rsidP="00013E77">
      <w:pPr>
        <w:rPr>
          <w:rFonts w:ascii="Verdana" w:hAnsi="Verdana"/>
          <w:sz w:val="18"/>
          <w:szCs w:val="18"/>
          <w:lang w:val="nl-NL"/>
        </w:rPr>
      </w:pPr>
      <w:r>
        <w:rPr>
          <w:rFonts w:ascii="Verdana" w:hAnsi="Verdana"/>
          <w:noProof/>
          <w:sz w:val="18"/>
          <w:szCs w:val="18"/>
          <w:lang w:val="nl-NL" w:eastAsia="nl-NL"/>
        </w:rPr>
        <w:lastRenderedPageBreak/>
        <mc:AlternateContent>
          <mc:Choice Requires="wps">
            <w:drawing>
              <wp:anchor distT="0" distB="0" distL="114300" distR="114300" simplePos="0" relativeHeight="251659264" behindDoc="0" locked="0" layoutInCell="1" allowOverlap="1" wp14:anchorId="71D6BA55" wp14:editId="55B734EE">
                <wp:simplePos x="0" y="0"/>
                <wp:positionH relativeFrom="column">
                  <wp:posOffset>-6350</wp:posOffset>
                </wp:positionH>
                <wp:positionV relativeFrom="paragraph">
                  <wp:posOffset>12700</wp:posOffset>
                </wp:positionV>
                <wp:extent cx="1212850" cy="6280150"/>
                <wp:effectExtent l="57150" t="19050" r="82550" b="101600"/>
                <wp:wrapNone/>
                <wp:docPr id="2" name="Rectangle 2"/>
                <wp:cNvGraphicFramePr/>
                <a:graphic xmlns:a="http://schemas.openxmlformats.org/drawingml/2006/main">
                  <a:graphicData uri="http://schemas.microsoft.com/office/word/2010/wordprocessingShape">
                    <wps:wsp>
                      <wps:cNvSpPr/>
                      <wps:spPr>
                        <a:xfrm>
                          <a:off x="0" y="0"/>
                          <a:ext cx="1212850" cy="6280150"/>
                        </a:xfrm>
                        <a:prstGeom prst="rect">
                          <a:avLst/>
                        </a:prstGeom>
                        <a:solidFill>
                          <a:srgbClr val="00B050"/>
                        </a:solidFill>
                        <a:ln>
                          <a:solidFill>
                            <a:srgbClr val="00B050"/>
                          </a:solidFill>
                        </a:ln>
                      </wps:spPr>
                      <wps:style>
                        <a:lnRef idx="1">
                          <a:schemeClr val="accent2"/>
                        </a:lnRef>
                        <a:fillRef idx="3">
                          <a:schemeClr val="accent2"/>
                        </a:fillRef>
                        <a:effectRef idx="2">
                          <a:schemeClr val="accent2"/>
                        </a:effectRef>
                        <a:fontRef idx="minor">
                          <a:schemeClr val="lt1"/>
                        </a:fontRef>
                      </wps:style>
                      <wps:txbx>
                        <w:txbxContent>
                          <w:p w14:paraId="04F60777" w14:textId="77777777" w:rsidR="00976C5E" w:rsidRPr="008B4234" w:rsidRDefault="00976C5E" w:rsidP="00406DC1">
                            <w:pPr>
                              <w:jc w:val="center"/>
                              <w:rPr>
                                <w:sz w:val="40"/>
                                <w:lang w:val="nl-NL"/>
                              </w:rPr>
                            </w:pPr>
                            <w:r w:rsidRPr="008B4234">
                              <w:rPr>
                                <w:sz w:val="40"/>
                                <w:lang w:val="nl-NL"/>
                              </w:rPr>
                              <w:t>Stap 3</w:t>
                            </w:r>
                          </w:p>
                          <w:p w14:paraId="6D89071E" w14:textId="59E8F196" w:rsidR="00976C5E" w:rsidRPr="008B4234" w:rsidRDefault="00976C5E" w:rsidP="00406DC1">
                            <w:pPr>
                              <w:jc w:val="center"/>
                              <w:rPr>
                                <w:sz w:val="32"/>
                                <w:lang w:val="nl-NL"/>
                              </w:rPr>
                            </w:pPr>
                            <w:r w:rsidRPr="008B4234">
                              <w:rPr>
                                <w:sz w:val="32"/>
                                <w:lang w:val="nl-NL"/>
                              </w:rPr>
                              <w:t xml:space="preserve">Organisatie en vastlegging </w:t>
                            </w:r>
                            <w:r w:rsidR="00481553" w:rsidRPr="008B4234">
                              <w:rPr>
                                <w:sz w:val="32"/>
                                <w:lang w:val="nl-NL"/>
                              </w:rPr>
                              <w:t>samen</w:t>
                            </w:r>
                            <w:r w:rsidR="00481553">
                              <w:rPr>
                                <w:sz w:val="32"/>
                                <w:lang w:val="nl-NL"/>
                              </w:rPr>
                              <w:t xml:space="preserve"> werking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D6BA55" id="Rectangle 2" o:spid="_x0000_s1041" style="position:absolute;margin-left:-.5pt;margin-top:1pt;width:95.5pt;height:4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" fillcolor="#00b050" strokecolor="#00b050">
                <v:shadow on="t" color="black" opacity="22937f" origin=",.5" offset="0,.63889mm"/>
                <v:textbox>
                  <w:txbxContent>
                    <w:p w14:paraId="04F60777" w14:textId="77777777" w:rsidR="00976C5E" w:rsidRPr="008B4234" w:rsidRDefault="00976C5E" w:rsidP="00406DC1">
                      <w:pPr>
                        <w:jc w:val="center"/>
                        <w:rPr>
                          <w:sz w:val="40"/>
                          <w:lang w:val="nl-NL"/>
                        </w:rPr>
                      </w:pPr>
                      <w:r w:rsidRPr="008B4234">
                        <w:rPr>
                          <w:sz w:val="40"/>
                          <w:lang w:val="nl-NL"/>
                        </w:rPr>
                        <w:t>Stap 3</w:t>
                      </w:r>
                    </w:p>
                    <w:p w14:paraId="6D89071E" w14:textId="59E8F196" w:rsidR="00976C5E" w:rsidRPr="008B4234" w:rsidRDefault="00976C5E" w:rsidP="00406DC1">
                      <w:pPr>
                        <w:jc w:val="center"/>
                        <w:rPr>
                          <w:sz w:val="32"/>
                          <w:lang w:val="nl-NL"/>
                        </w:rPr>
                      </w:pPr>
                      <w:r w:rsidRPr="008B4234">
                        <w:rPr>
                          <w:sz w:val="32"/>
                          <w:lang w:val="nl-NL"/>
                        </w:rPr>
                        <w:t xml:space="preserve">Organisatie en vastlegging </w:t>
                      </w:r>
                      <w:r w:rsidR="00481553" w:rsidRPr="008B4234">
                        <w:rPr>
                          <w:sz w:val="32"/>
                          <w:lang w:val="nl-NL"/>
                        </w:rPr>
                        <w:t>samen</w:t>
                      </w:r>
                      <w:r w:rsidR="00481553">
                        <w:rPr>
                          <w:sz w:val="32"/>
                          <w:lang w:val="nl-NL"/>
                        </w:rPr>
                        <w:t xml:space="preserve"> werking</w:t>
                      </w:r>
                    </w:p>
                  </w:txbxContent>
                </v:textbox>
              </v:rect>
            </w:pict>
          </mc:Fallback>
        </mc:AlternateContent>
      </w:r>
      <w:r>
        <w:rPr>
          <w:rFonts w:ascii="Verdana" w:hAnsi="Verdana"/>
          <w:noProof/>
          <w:sz w:val="18"/>
          <w:szCs w:val="18"/>
          <w:lang w:val="nl-NL" w:eastAsia="nl-NL"/>
        </w:rPr>
        <mc:AlternateContent>
          <mc:Choice Requires="wps">
            <w:drawing>
              <wp:anchor distT="0" distB="0" distL="114300" distR="114300" simplePos="0" relativeHeight="251660288" behindDoc="0" locked="0" layoutInCell="1" allowOverlap="1" wp14:anchorId="70767795" wp14:editId="0BD68944">
                <wp:simplePos x="0" y="0"/>
                <wp:positionH relativeFrom="column">
                  <wp:posOffset>1701800</wp:posOffset>
                </wp:positionH>
                <wp:positionV relativeFrom="paragraph">
                  <wp:posOffset>12700</wp:posOffset>
                </wp:positionV>
                <wp:extent cx="7531100" cy="62801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7531100" cy="6280150"/>
                        </a:xfrm>
                        <a:prstGeom prst="rect">
                          <a:avLst/>
                        </a:prstGeom>
                        <a:ln>
                          <a:solidFill>
                            <a:srgbClr val="00B050"/>
                          </a:solidFill>
                        </a:ln>
                      </wps:spPr>
                      <wps:style>
                        <a:lnRef idx="2">
                          <a:schemeClr val="accent2"/>
                        </a:lnRef>
                        <a:fillRef idx="1">
                          <a:schemeClr val="lt1"/>
                        </a:fillRef>
                        <a:effectRef idx="0">
                          <a:schemeClr val="accent2"/>
                        </a:effectRef>
                        <a:fontRef idx="minor">
                          <a:schemeClr val="dk1"/>
                        </a:fontRef>
                      </wps:style>
                      <wps:txbx>
                        <w:txbxContent>
                          <w:p w14:paraId="4603928E" w14:textId="01CC4DA9" w:rsidR="00976C5E" w:rsidRDefault="00976C5E" w:rsidP="00524062">
                            <w:pPr>
                              <w:pStyle w:val="ListParagraph"/>
                              <w:jc w:val="center"/>
                              <w:rPr>
                                <w:sz w:val="18"/>
                                <w:szCs w:val="20"/>
                                <w:lang w:val="nl-NL"/>
                              </w:rPr>
                            </w:pPr>
                            <w:r>
                              <w:rPr>
                                <w:noProof/>
                                <w:lang w:val="nl-NL" w:eastAsia="nl-NL"/>
                              </w:rPr>
                              <w:drawing>
                                <wp:inline distT="0" distB="0" distL="0" distR="0" wp14:anchorId="15CC1082" wp14:editId="06A2852C">
                                  <wp:extent cx="5355625" cy="35318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85580" cy="3551625"/>
                                          </a:xfrm>
                                          <a:prstGeom prst="rect">
                                            <a:avLst/>
                                          </a:prstGeom>
                                        </pic:spPr>
                                      </pic:pic>
                                    </a:graphicData>
                                  </a:graphic>
                                </wp:inline>
                              </w:drawing>
                            </w:r>
                          </w:p>
                          <w:p w14:paraId="190A566F" w14:textId="5783FBFE" w:rsidR="00976C5E" w:rsidRDefault="00976C5E" w:rsidP="00524062">
                            <w:pPr>
                              <w:pStyle w:val="ListParagraph"/>
                              <w:jc w:val="center"/>
                              <w:rPr>
                                <w:sz w:val="18"/>
                                <w:szCs w:val="20"/>
                                <w:lang w:val="nl-NL"/>
                              </w:rPr>
                            </w:pPr>
                          </w:p>
                          <w:p w14:paraId="7D672134" w14:textId="53E1C8CD" w:rsidR="00F50322" w:rsidRPr="00F50322" w:rsidRDefault="00F50322" w:rsidP="00524062">
                            <w:pPr>
                              <w:pStyle w:val="ListParagraph"/>
                              <w:jc w:val="center"/>
                              <w:rPr>
                                <w:sz w:val="18"/>
                                <w:szCs w:val="20"/>
                                <w:lang w:val="nl-NL"/>
                              </w:rPr>
                            </w:pPr>
                            <w:r w:rsidRPr="00F50322">
                              <w:rPr>
                                <w:lang w:val="nl-NL"/>
                              </w:rPr>
                              <w:t xml:space="preserve">NOOT: </w:t>
                            </w:r>
                            <w:r>
                              <w:rPr>
                                <w:lang w:val="nl-NL"/>
                              </w:rPr>
                              <w:t>De UM</w:t>
                            </w:r>
                            <w:r w:rsidRPr="00F50322">
                              <w:rPr>
                                <w:lang w:val="nl-NL"/>
                              </w:rPr>
                              <w:t xml:space="preserve"> leeft overeenkomsten uit het verleden na tenzij de wet dit verbiedt of morele gronden naleving niet (langer) rechtvaardigen.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67795" id="Rectangle 3" o:spid="_x0000_s1042" style="position:absolute;margin-left:134pt;margin-top:1pt;width:593pt;height:4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" fillcolor="white [3201]" strokecolor="#00b050" strokeweight="2pt">
                <v:textbox>
                  <w:txbxContent>
                    <w:p w14:paraId="4603928E" w14:textId="01CC4DA9" w:rsidR="00976C5E" w:rsidRDefault="00976C5E" w:rsidP="00524062">
                      <w:pPr>
                        <w:pStyle w:val="ListParagraph"/>
                        <w:jc w:val="center"/>
                        <w:rPr>
                          <w:sz w:val="18"/>
                          <w:szCs w:val="20"/>
                          <w:lang w:val="nl-NL"/>
                        </w:rPr>
                      </w:pPr>
                      <w:r>
                        <w:rPr>
                          <w:noProof/>
                          <w:lang w:val="nl-NL" w:eastAsia="nl-NL"/>
                        </w:rPr>
                        <w:drawing>
                          <wp:inline distT="0" distB="0" distL="0" distR="0" wp14:anchorId="15CC1082" wp14:editId="06A2852C">
                            <wp:extent cx="5355625" cy="35318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85580" cy="3551625"/>
                                    </a:xfrm>
                                    <a:prstGeom prst="rect">
                                      <a:avLst/>
                                    </a:prstGeom>
                                  </pic:spPr>
                                </pic:pic>
                              </a:graphicData>
                            </a:graphic>
                          </wp:inline>
                        </w:drawing>
                      </w:r>
                    </w:p>
                    <w:p w14:paraId="190A566F" w14:textId="5783FBFE" w:rsidR="00976C5E" w:rsidRDefault="00976C5E" w:rsidP="00524062">
                      <w:pPr>
                        <w:pStyle w:val="ListParagraph"/>
                        <w:jc w:val="center"/>
                        <w:rPr>
                          <w:sz w:val="18"/>
                          <w:szCs w:val="20"/>
                          <w:lang w:val="nl-NL"/>
                        </w:rPr>
                      </w:pPr>
                    </w:p>
                    <w:p w14:paraId="7D672134" w14:textId="53E1C8CD" w:rsidR="00F50322" w:rsidRPr="00F50322" w:rsidRDefault="00F50322" w:rsidP="00524062">
                      <w:pPr>
                        <w:pStyle w:val="ListParagraph"/>
                        <w:jc w:val="center"/>
                        <w:rPr>
                          <w:sz w:val="18"/>
                          <w:szCs w:val="20"/>
                          <w:lang w:val="nl-NL"/>
                        </w:rPr>
                      </w:pPr>
                      <w:r w:rsidRPr="00F50322">
                        <w:rPr>
                          <w:lang w:val="nl-NL"/>
                        </w:rPr>
                        <w:t xml:space="preserve">NOOT: </w:t>
                      </w:r>
                      <w:r>
                        <w:rPr>
                          <w:lang w:val="nl-NL"/>
                        </w:rPr>
                        <w:t>De UM</w:t>
                      </w:r>
                      <w:r w:rsidRPr="00F50322">
                        <w:rPr>
                          <w:lang w:val="nl-NL"/>
                        </w:rPr>
                        <w:t xml:space="preserve"> leeft overeenkomsten uit het verleden na tenzij de wet dit verbiedt of morele gronden naleving niet (langer) rechtvaardigen.</w:t>
                      </w:r>
                    </w:p>
                  </w:txbxContent>
                </v:textbox>
              </v:rect>
            </w:pict>
          </mc:Fallback>
        </mc:AlternateContent>
      </w:r>
    </w:p>
    <w:sectPr w:rsidR="00406DC1" w:rsidRPr="00013E77" w:rsidSect="00406DC1">
      <w:footerReference w:type="default" r:id="rId4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36EB" w14:textId="77777777" w:rsidR="00D648D3" w:rsidRDefault="00D648D3" w:rsidP="006A15A6">
      <w:pPr>
        <w:spacing w:after="0" w:line="240" w:lineRule="auto"/>
      </w:pPr>
      <w:r>
        <w:separator/>
      </w:r>
    </w:p>
  </w:endnote>
  <w:endnote w:type="continuationSeparator" w:id="0">
    <w:p w14:paraId="326F8185" w14:textId="77777777" w:rsidR="00D648D3" w:rsidRDefault="00D648D3" w:rsidP="006A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72655"/>
      <w:docPartObj>
        <w:docPartGallery w:val="Page Numbers (Bottom of Page)"/>
        <w:docPartUnique/>
      </w:docPartObj>
    </w:sdtPr>
    <w:sdtEndPr>
      <w:rPr>
        <w:noProof/>
      </w:rPr>
    </w:sdtEndPr>
    <w:sdtContent>
      <w:p w14:paraId="328E6E78" w14:textId="3ED031B0" w:rsidR="00A5263D" w:rsidRDefault="00A526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4CA29" w14:textId="77777777" w:rsidR="00976C5E" w:rsidRDefault="00976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9400" w14:textId="77777777" w:rsidR="00D648D3" w:rsidRDefault="00D648D3" w:rsidP="006A15A6">
      <w:pPr>
        <w:spacing w:after="0" w:line="240" w:lineRule="auto"/>
      </w:pPr>
      <w:r>
        <w:separator/>
      </w:r>
    </w:p>
  </w:footnote>
  <w:footnote w:type="continuationSeparator" w:id="0">
    <w:p w14:paraId="6EB29B75" w14:textId="77777777" w:rsidR="00D648D3" w:rsidRDefault="00D648D3" w:rsidP="006A1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03"/>
    <w:multiLevelType w:val="hybridMultilevel"/>
    <w:tmpl w:val="AC64E7E4"/>
    <w:lvl w:ilvl="0" w:tplc="94C021FA">
      <w:start w:val="1"/>
      <w:numFmt w:val="decimal"/>
      <w:lvlText w:val="%1"/>
      <w:lvlJc w:val="left"/>
      <w:pPr>
        <w:tabs>
          <w:tab w:val="num" w:pos="720"/>
        </w:tabs>
        <w:ind w:left="720" w:hanging="360"/>
      </w:pPr>
    </w:lvl>
    <w:lvl w:ilvl="1" w:tplc="F8D4A002" w:tentative="1">
      <w:start w:val="1"/>
      <w:numFmt w:val="decimal"/>
      <w:lvlText w:val="%2"/>
      <w:lvlJc w:val="left"/>
      <w:pPr>
        <w:tabs>
          <w:tab w:val="num" w:pos="1440"/>
        </w:tabs>
        <w:ind w:left="1440" w:hanging="360"/>
      </w:pPr>
    </w:lvl>
    <w:lvl w:ilvl="2" w:tplc="F0BE5308" w:tentative="1">
      <w:start w:val="1"/>
      <w:numFmt w:val="decimal"/>
      <w:lvlText w:val="%3"/>
      <w:lvlJc w:val="left"/>
      <w:pPr>
        <w:tabs>
          <w:tab w:val="num" w:pos="2160"/>
        </w:tabs>
        <w:ind w:left="2160" w:hanging="360"/>
      </w:pPr>
    </w:lvl>
    <w:lvl w:ilvl="3" w:tplc="AF028310" w:tentative="1">
      <w:start w:val="1"/>
      <w:numFmt w:val="decimal"/>
      <w:lvlText w:val="%4"/>
      <w:lvlJc w:val="left"/>
      <w:pPr>
        <w:tabs>
          <w:tab w:val="num" w:pos="2880"/>
        </w:tabs>
        <w:ind w:left="2880" w:hanging="360"/>
      </w:pPr>
    </w:lvl>
    <w:lvl w:ilvl="4" w:tplc="786C61A8" w:tentative="1">
      <w:start w:val="1"/>
      <w:numFmt w:val="decimal"/>
      <w:lvlText w:val="%5"/>
      <w:lvlJc w:val="left"/>
      <w:pPr>
        <w:tabs>
          <w:tab w:val="num" w:pos="3600"/>
        </w:tabs>
        <w:ind w:left="3600" w:hanging="360"/>
      </w:pPr>
    </w:lvl>
    <w:lvl w:ilvl="5" w:tplc="C0CA9B2C" w:tentative="1">
      <w:start w:val="1"/>
      <w:numFmt w:val="decimal"/>
      <w:lvlText w:val="%6"/>
      <w:lvlJc w:val="left"/>
      <w:pPr>
        <w:tabs>
          <w:tab w:val="num" w:pos="4320"/>
        </w:tabs>
        <w:ind w:left="4320" w:hanging="360"/>
      </w:pPr>
    </w:lvl>
    <w:lvl w:ilvl="6" w:tplc="5A724004" w:tentative="1">
      <w:start w:val="1"/>
      <w:numFmt w:val="decimal"/>
      <w:lvlText w:val="%7"/>
      <w:lvlJc w:val="left"/>
      <w:pPr>
        <w:tabs>
          <w:tab w:val="num" w:pos="5040"/>
        </w:tabs>
        <w:ind w:left="5040" w:hanging="360"/>
      </w:pPr>
    </w:lvl>
    <w:lvl w:ilvl="7" w:tplc="5492D5AE" w:tentative="1">
      <w:start w:val="1"/>
      <w:numFmt w:val="decimal"/>
      <w:lvlText w:val="%8"/>
      <w:lvlJc w:val="left"/>
      <w:pPr>
        <w:tabs>
          <w:tab w:val="num" w:pos="5760"/>
        </w:tabs>
        <w:ind w:left="5760" w:hanging="360"/>
      </w:pPr>
    </w:lvl>
    <w:lvl w:ilvl="8" w:tplc="1222004E" w:tentative="1">
      <w:start w:val="1"/>
      <w:numFmt w:val="decimal"/>
      <w:lvlText w:val="%9"/>
      <w:lvlJc w:val="left"/>
      <w:pPr>
        <w:tabs>
          <w:tab w:val="num" w:pos="6480"/>
        </w:tabs>
        <w:ind w:left="6480" w:hanging="360"/>
      </w:pPr>
    </w:lvl>
  </w:abstractNum>
  <w:abstractNum w:abstractNumId="1" w15:restartNumberingAfterBreak="0">
    <w:nsid w:val="034225FB"/>
    <w:multiLevelType w:val="hybridMultilevel"/>
    <w:tmpl w:val="8D2EC858"/>
    <w:lvl w:ilvl="0" w:tplc="2A64BBA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3C70D2A"/>
    <w:multiLevelType w:val="hybridMultilevel"/>
    <w:tmpl w:val="82127C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D104308"/>
    <w:multiLevelType w:val="hybridMultilevel"/>
    <w:tmpl w:val="0A5CC8FC"/>
    <w:lvl w:ilvl="0" w:tplc="2CD2D54A">
      <w:start w:val="7"/>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11D84"/>
    <w:multiLevelType w:val="hybridMultilevel"/>
    <w:tmpl w:val="9C944068"/>
    <w:lvl w:ilvl="0" w:tplc="ECAC0550">
      <w:start w:val="7"/>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C6859"/>
    <w:multiLevelType w:val="hybridMultilevel"/>
    <w:tmpl w:val="E9644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6E1B10"/>
    <w:multiLevelType w:val="hybridMultilevel"/>
    <w:tmpl w:val="130C02F0"/>
    <w:lvl w:ilvl="0" w:tplc="1AC68B5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A5C85"/>
    <w:multiLevelType w:val="hybridMultilevel"/>
    <w:tmpl w:val="4D68E42A"/>
    <w:lvl w:ilvl="0" w:tplc="9F400870">
      <w:start w:val="1"/>
      <w:numFmt w:val="bullet"/>
      <w:lvlText w:val="•"/>
      <w:lvlJc w:val="left"/>
      <w:pPr>
        <w:tabs>
          <w:tab w:val="num" w:pos="720"/>
        </w:tabs>
        <w:ind w:left="720" w:hanging="360"/>
      </w:pPr>
      <w:rPr>
        <w:rFonts w:ascii="Arial" w:hAnsi="Arial" w:hint="default"/>
      </w:rPr>
    </w:lvl>
    <w:lvl w:ilvl="1" w:tplc="12C686D4" w:tentative="1">
      <w:start w:val="1"/>
      <w:numFmt w:val="bullet"/>
      <w:lvlText w:val="•"/>
      <w:lvlJc w:val="left"/>
      <w:pPr>
        <w:tabs>
          <w:tab w:val="num" w:pos="1440"/>
        </w:tabs>
        <w:ind w:left="1440" w:hanging="360"/>
      </w:pPr>
      <w:rPr>
        <w:rFonts w:ascii="Arial" w:hAnsi="Arial" w:hint="default"/>
      </w:rPr>
    </w:lvl>
    <w:lvl w:ilvl="2" w:tplc="0B6A6360" w:tentative="1">
      <w:start w:val="1"/>
      <w:numFmt w:val="bullet"/>
      <w:lvlText w:val="•"/>
      <w:lvlJc w:val="left"/>
      <w:pPr>
        <w:tabs>
          <w:tab w:val="num" w:pos="2160"/>
        </w:tabs>
        <w:ind w:left="2160" w:hanging="360"/>
      </w:pPr>
      <w:rPr>
        <w:rFonts w:ascii="Arial" w:hAnsi="Arial" w:hint="default"/>
      </w:rPr>
    </w:lvl>
    <w:lvl w:ilvl="3" w:tplc="CE24BECC" w:tentative="1">
      <w:start w:val="1"/>
      <w:numFmt w:val="bullet"/>
      <w:lvlText w:val="•"/>
      <w:lvlJc w:val="left"/>
      <w:pPr>
        <w:tabs>
          <w:tab w:val="num" w:pos="2880"/>
        </w:tabs>
        <w:ind w:left="2880" w:hanging="360"/>
      </w:pPr>
      <w:rPr>
        <w:rFonts w:ascii="Arial" w:hAnsi="Arial" w:hint="default"/>
      </w:rPr>
    </w:lvl>
    <w:lvl w:ilvl="4" w:tplc="2DE06926" w:tentative="1">
      <w:start w:val="1"/>
      <w:numFmt w:val="bullet"/>
      <w:lvlText w:val="•"/>
      <w:lvlJc w:val="left"/>
      <w:pPr>
        <w:tabs>
          <w:tab w:val="num" w:pos="3600"/>
        </w:tabs>
        <w:ind w:left="3600" w:hanging="360"/>
      </w:pPr>
      <w:rPr>
        <w:rFonts w:ascii="Arial" w:hAnsi="Arial" w:hint="default"/>
      </w:rPr>
    </w:lvl>
    <w:lvl w:ilvl="5" w:tplc="5CB863AA" w:tentative="1">
      <w:start w:val="1"/>
      <w:numFmt w:val="bullet"/>
      <w:lvlText w:val="•"/>
      <w:lvlJc w:val="left"/>
      <w:pPr>
        <w:tabs>
          <w:tab w:val="num" w:pos="4320"/>
        </w:tabs>
        <w:ind w:left="4320" w:hanging="360"/>
      </w:pPr>
      <w:rPr>
        <w:rFonts w:ascii="Arial" w:hAnsi="Arial" w:hint="default"/>
      </w:rPr>
    </w:lvl>
    <w:lvl w:ilvl="6" w:tplc="C6FAF614" w:tentative="1">
      <w:start w:val="1"/>
      <w:numFmt w:val="bullet"/>
      <w:lvlText w:val="•"/>
      <w:lvlJc w:val="left"/>
      <w:pPr>
        <w:tabs>
          <w:tab w:val="num" w:pos="5040"/>
        </w:tabs>
        <w:ind w:left="5040" w:hanging="360"/>
      </w:pPr>
      <w:rPr>
        <w:rFonts w:ascii="Arial" w:hAnsi="Arial" w:hint="default"/>
      </w:rPr>
    </w:lvl>
    <w:lvl w:ilvl="7" w:tplc="FC7E309E" w:tentative="1">
      <w:start w:val="1"/>
      <w:numFmt w:val="bullet"/>
      <w:lvlText w:val="•"/>
      <w:lvlJc w:val="left"/>
      <w:pPr>
        <w:tabs>
          <w:tab w:val="num" w:pos="5760"/>
        </w:tabs>
        <w:ind w:left="5760" w:hanging="360"/>
      </w:pPr>
      <w:rPr>
        <w:rFonts w:ascii="Arial" w:hAnsi="Arial" w:hint="default"/>
      </w:rPr>
    </w:lvl>
    <w:lvl w:ilvl="8" w:tplc="7FF2DA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B115F3"/>
    <w:multiLevelType w:val="hybridMultilevel"/>
    <w:tmpl w:val="8DB28D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72F3B29"/>
    <w:multiLevelType w:val="hybridMultilevel"/>
    <w:tmpl w:val="C11AAB66"/>
    <w:lvl w:ilvl="0" w:tplc="7E4C994E">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3572863"/>
    <w:multiLevelType w:val="hybridMultilevel"/>
    <w:tmpl w:val="2F3A1666"/>
    <w:lvl w:ilvl="0" w:tplc="26C85388">
      <w:start w:val="6"/>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C4A7E"/>
    <w:multiLevelType w:val="hybridMultilevel"/>
    <w:tmpl w:val="0008B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540AF5"/>
    <w:multiLevelType w:val="hybridMultilevel"/>
    <w:tmpl w:val="F9861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85620D"/>
    <w:multiLevelType w:val="hybridMultilevel"/>
    <w:tmpl w:val="9536A85E"/>
    <w:lvl w:ilvl="0" w:tplc="1AC68B54">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6A4178"/>
    <w:multiLevelType w:val="hybridMultilevel"/>
    <w:tmpl w:val="D66A18AE"/>
    <w:lvl w:ilvl="0" w:tplc="7A489816">
      <w:start w:val="6"/>
      <w:numFmt w:val="upperLetter"/>
      <w:lvlText w:val="%1."/>
      <w:lvlJc w:val="left"/>
      <w:pPr>
        <w:ind w:left="1490" w:hanging="360"/>
      </w:pPr>
      <w:rPr>
        <w:rFonts w:hint="default"/>
      </w:rPr>
    </w:lvl>
    <w:lvl w:ilvl="1" w:tplc="04130019" w:tentative="1">
      <w:start w:val="1"/>
      <w:numFmt w:val="lowerLetter"/>
      <w:lvlText w:val="%2."/>
      <w:lvlJc w:val="left"/>
      <w:pPr>
        <w:ind w:left="2210" w:hanging="360"/>
      </w:pPr>
    </w:lvl>
    <w:lvl w:ilvl="2" w:tplc="0413001B" w:tentative="1">
      <w:start w:val="1"/>
      <w:numFmt w:val="lowerRoman"/>
      <w:lvlText w:val="%3."/>
      <w:lvlJc w:val="right"/>
      <w:pPr>
        <w:ind w:left="2930" w:hanging="180"/>
      </w:pPr>
    </w:lvl>
    <w:lvl w:ilvl="3" w:tplc="0413000F" w:tentative="1">
      <w:start w:val="1"/>
      <w:numFmt w:val="decimal"/>
      <w:lvlText w:val="%4."/>
      <w:lvlJc w:val="left"/>
      <w:pPr>
        <w:ind w:left="3650" w:hanging="360"/>
      </w:pPr>
    </w:lvl>
    <w:lvl w:ilvl="4" w:tplc="04130019" w:tentative="1">
      <w:start w:val="1"/>
      <w:numFmt w:val="lowerLetter"/>
      <w:lvlText w:val="%5."/>
      <w:lvlJc w:val="left"/>
      <w:pPr>
        <w:ind w:left="4370" w:hanging="360"/>
      </w:pPr>
    </w:lvl>
    <w:lvl w:ilvl="5" w:tplc="0413001B" w:tentative="1">
      <w:start w:val="1"/>
      <w:numFmt w:val="lowerRoman"/>
      <w:lvlText w:val="%6."/>
      <w:lvlJc w:val="right"/>
      <w:pPr>
        <w:ind w:left="5090" w:hanging="180"/>
      </w:pPr>
    </w:lvl>
    <w:lvl w:ilvl="6" w:tplc="0413000F" w:tentative="1">
      <w:start w:val="1"/>
      <w:numFmt w:val="decimal"/>
      <w:lvlText w:val="%7."/>
      <w:lvlJc w:val="left"/>
      <w:pPr>
        <w:ind w:left="5810" w:hanging="360"/>
      </w:pPr>
    </w:lvl>
    <w:lvl w:ilvl="7" w:tplc="04130019" w:tentative="1">
      <w:start w:val="1"/>
      <w:numFmt w:val="lowerLetter"/>
      <w:lvlText w:val="%8."/>
      <w:lvlJc w:val="left"/>
      <w:pPr>
        <w:ind w:left="6530" w:hanging="360"/>
      </w:pPr>
    </w:lvl>
    <w:lvl w:ilvl="8" w:tplc="0413001B" w:tentative="1">
      <w:start w:val="1"/>
      <w:numFmt w:val="lowerRoman"/>
      <w:lvlText w:val="%9."/>
      <w:lvlJc w:val="right"/>
      <w:pPr>
        <w:ind w:left="7250" w:hanging="180"/>
      </w:pPr>
    </w:lvl>
  </w:abstractNum>
  <w:abstractNum w:abstractNumId="15" w15:restartNumberingAfterBreak="0">
    <w:nsid w:val="526827B8"/>
    <w:multiLevelType w:val="hybridMultilevel"/>
    <w:tmpl w:val="0B1A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32444"/>
    <w:multiLevelType w:val="hybridMultilevel"/>
    <w:tmpl w:val="ECD8B7D6"/>
    <w:lvl w:ilvl="0" w:tplc="26BC789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CC22E4"/>
    <w:multiLevelType w:val="hybridMultilevel"/>
    <w:tmpl w:val="C682F156"/>
    <w:lvl w:ilvl="0" w:tplc="1AC68B5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6E167F"/>
    <w:multiLevelType w:val="hybridMultilevel"/>
    <w:tmpl w:val="16843688"/>
    <w:lvl w:ilvl="0" w:tplc="D1FC6646">
      <w:start w:val="8"/>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010B1E"/>
    <w:multiLevelType w:val="hybridMultilevel"/>
    <w:tmpl w:val="71B242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2DB2EAC"/>
    <w:multiLevelType w:val="hybridMultilevel"/>
    <w:tmpl w:val="2E9099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942508"/>
    <w:multiLevelType w:val="hybridMultilevel"/>
    <w:tmpl w:val="D5303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F81F31"/>
    <w:multiLevelType w:val="hybridMultilevel"/>
    <w:tmpl w:val="C04CD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807948"/>
    <w:multiLevelType w:val="hybridMultilevel"/>
    <w:tmpl w:val="0C1AB628"/>
    <w:lvl w:ilvl="0" w:tplc="1AC68B5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9F3519"/>
    <w:multiLevelType w:val="hybridMultilevel"/>
    <w:tmpl w:val="84F64A54"/>
    <w:lvl w:ilvl="0" w:tplc="7A489816">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E60DE2"/>
    <w:multiLevelType w:val="hybridMultilevel"/>
    <w:tmpl w:val="281890B4"/>
    <w:lvl w:ilvl="0" w:tplc="7A489816">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3B2E00"/>
    <w:multiLevelType w:val="multilevel"/>
    <w:tmpl w:val="E00A709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7" w15:restartNumberingAfterBreak="0">
    <w:nsid w:val="7EDB5AF5"/>
    <w:multiLevelType w:val="multilevel"/>
    <w:tmpl w:val="571AD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5037974">
    <w:abstractNumId w:val="5"/>
  </w:num>
  <w:num w:numId="2" w16cid:durableId="476147289">
    <w:abstractNumId w:val="22"/>
  </w:num>
  <w:num w:numId="3" w16cid:durableId="745225666">
    <w:abstractNumId w:val="0"/>
  </w:num>
  <w:num w:numId="4" w16cid:durableId="1559626934">
    <w:abstractNumId w:val="16"/>
  </w:num>
  <w:num w:numId="5" w16cid:durableId="1478298203">
    <w:abstractNumId w:val="8"/>
  </w:num>
  <w:num w:numId="6" w16cid:durableId="1488017078">
    <w:abstractNumId w:val="26"/>
  </w:num>
  <w:num w:numId="7" w16cid:durableId="1235553375">
    <w:abstractNumId w:val="19"/>
  </w:num>
  <w:num w:numId="8" w16cid:durableId="1106079748">
    <w:abstractNumId w:val="25"/>
  </w:num>
  <w:num w:numId="9" w16cid:durableId="390346634">
    <w:abstractNumId w:val="2"/>
  </w:num>
  <w:num w:numId="10" w16cid:durableId="197548026">
    <w:abstractNumId w:val="14"/>
  </w:num>
  <w:num w:numId="11" w16cid:durableId="1944610728">
    <w:abstractNumId w:val="24"/>
  </w:num>
  <w:num w:numId="12" w16cid:durableId="628173703">
    <w:abstractNumId w:val="21"/>
  </w:num>
  <w:num w:numId="13" w16cid:durableId="218518290">
    <w:abstractNumId w:val="20"/>
  </w:num>
  <w:num w:numId="14" w16cid:durableId="697046132">
    <w:abstractNumId w:val="9"/>
  </w:num>
  <w:num w:numId="15" w16cid:durableId="1338078220">
    <w:abstractNumId w:val="1"/>
  </w:num>
  <w:num w:numId="16" w16cid:durableId="1256939268">
    <w:abstractNumId w:val="7"/>
  </w:num>
  <w:num w:numId="17" w16cid:durableId="1792897162">
    <w:abstractNumId w:val="27"/>
  </w:num>
  <w:num w:numId="18" w16cid:durableId="2066415636">
    <w:abstractNumId w:val="17"/>
  </w:num>
  <w:num w:numId="19" w16cid:durableId="224069642">
    <w:abstractNumId w:val="15"/>
  </w:num>
  <w:num w:numId="20" w16cid:durableId="1700625571">
    <w:abstractNumId w:val="11"/>
  </w:num>
  <w:num w:numId="21" w16cid:durableId="1731414837">
    <w:abstractNumId w:val="23"/>
  </w:num>
  <w:num w:numId="22" w16cid:durableId="723598924">
    <w:abstractNumId w:val="6"/>
  </w:num>
  <w:num w:numId="23" w16cid:durableId="1560481322">
    <w:abstractNumId w:val="3"/>
  </w:num>
  <w:num w:numId="24" w16cid:durableId="959843910">
    <w:abstractNumId w:val="13"/>
  </w:num>
  <w:num w:numId="25" w16cid:durableId="1734888077">
    <w:abstractNumId w:val="10"/>
  </w:num>
  <w:num w:numId="26" w16cid:durableId="1275097904">
    <w:abstractNumId w:val="12"/>
  </w:num>
  <w:num w:numId="27" w16cid:durableId="848059388">
    <w:abstractNumId w:val="4"/>
  </w:num>
  <w:num w:numId="28" w16cid:durableId="7556344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nl-NL" w:vendorID="64" w:dllVersion="6" w:nlCheck="1" w:checkStyle="0"/>
  <w:activeWritingStyle w:appName="MSWord" w:lang="en-GB" w:vendorID="64" w:dllVersion="6" w:nlCheck="1" w:checkStyle="1"/>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21"/>
    <w:rsid w:val="000010D6"/>
    <w:rsid w:val="00004179"/>
    <w:rsid w:val="00006120"/>
    <w:rsid w:val="00013E77"/>
    <w:rsid w:val="000209DB"/>
    <w:rsid w:val="00025229"/>
    <w:rsid w:val="00034398"/>
    <w:rsid w:val="00085416"/>
    <w:rsid w:val="000B6C4B"/>
    <w:rsid w:val="000E646E"/>
    <w:rsid w:val="001170FE"/>
    <w:rsid w:val="00133DF1"/>
    <w:rsid w:val="00164B8C"/>
    <w:rsid w:val="00171082"/>
    <w:rsid w:val="00184446"/>
    <w:rsid w:val="001865D9"/>
    <w:rsid w:val="0019459F"/>
    <w:rsid w:val="001B2960"/>
    <w:rsid w:val="001B48D2"/>
    <w:rsid w:val="001E3A3D"/>
    <w:rsid w:val="001E54E2"/>
    <w:rsid w:val="001F42BC"/>
    <w:rsid w:val="00215BF8"/>
    <w:rsid w:val="00224A13"/>
    <w:rsid w:val="002518C1"/>
    <w:rsid w:val="00262CD3"/>
    <w:rsid w:val="00281885"/>
    <w:rsid w:val="002A20AD"/>
    <w:rsid w:val="002B2E0B"/>
    <w:rsid w:val="003153B7"/>
    <w:rsid w:val="00315D76"/>
    <w:rsid w:val="003213EF"/>
    <w:rsid w:val="00330681"/>
    <w:rsid w:val="00340C9C"/>
    <w:rsid w:val="00393196"/>
    <w:rsid w:val="003A022E"/>
    <w:rsid w:val="003A2BBD"/>
    <w:rsid w:val="003E36E4"/>
    <w:rsid w:val="00406DC1"/>
    <w:rsid w:val="0042161C"/>
    <w:rsid w:val="00433897"/>
    <w:rsid w:val="00481553"/>
    <w:rsid w:val="004B1F2C"/>
    <w:rsid w:val="004B7937"/>
    <w:rsid w:val="004D22D8"/>
    <w:rsid w:val="004D7508"/>
    <w:rsid w:val="004F5AE3"/>
    <w:rsid w:val="0051487E"/>
    <w:rsid w:val="00522BE2"/>
    <w:rsid w:val="00524062"/>
    <w:rsid w:val="005409CA"/>
    <w:rsid w:val="00540F3F"/>
    <w:rsid w:val="00543BF9"/>
    <w:rsid w:val="00544314"/>
    <w:rsid w:val="005474BB"/>
    <w:rsid w:val="005748CB"/>
    <w:rsid w:val="00587F96"/>
    <w:rsid w:val="00601CBE"/>
    <w:rsid w:val="00610F3F"/>
    <w:rsid w:val="0061177C"/>
    <w:rsid w:val="00640BAF"/>
    <w:rsid w:val="006446B5"/>
    <w:rsid w:val="0064534A"/>
    <w:rsid w:val="00645A99"/>
    <w:rsid w:val="006756EE"/>
    <w:rsid w:val="00676A0F"/>
    <w:rsid w:val="00681291"/>
    <w:rsid w:val="00690788"/>
    <w:rsid w:val="00693C68"/>
    <w:rsid w:val="006A15A6"/>
    <w:rsid w:val="006A2BD6"/>
    <w:rsid w:val="006A385B"/>
    <w:rsid w:val="006D70C8"/>
    <w:rsid w:val="00706042"/>
    <w:rsid w:val="00715135"/>
    <w:rsid w:val="007273FA"/>
    <w:rsid w:val="00757C0E"/>
    <w:rsid w:val="00793D19"/>
    <w:rsid w:val="007B6443"/>
    <w:rsid w:val="007D0A0B"/>
    <w:rsid w:val="007E27BC"/>
    <w:rsid w:val="007F3F64"/>
    <w:rsid w:val="007F78A4"/>
    <w:rsid w:val="008021B7"/>
    <w:rsid w:val="00823F55"/>
    <w:rsid w:val="00831B2C"/>
    <w:rsid w:val="00832D74"/>
    <w:rsid w:val="00851E52"/>
    <w:rsid w:val="008B4234"/>
    <w:rsid w:val="00976C5E"/>
    <w:rsid w:val="009978E6"/>
    <w:rsid w:val="009A3222"/>
    <w:rsid w:val="009D3B9A"/>
    <w:rsid w:val="009F4D6C"/>
    <w:rsid w:val="009F630D"/>
    <w:rsid w:val="00A01BD9"/>
    <w:rsid w:val="00A10875"/>
    <w:rsid w:val="00A20BE0"/>
    <w:rsid w:val="00A24D6C"/>
    <w:rsid w:val="00A27A2E"/>
    <w:rsid w:val="00A36F40"/>
    <w:rsid w:val="00A5263D"/>
    <w:rsid w:val="00A856FE"/>
    <w:rsid w:val="00A94553"/>
    <w:rsid w:val="00AE6DCE"/>
    <w:rsid w:val="00B0220C"/>
    <w:rsid w:val="00B06020"/>
    <w:rsid w:val="00B20BF5"/>
    <w:rsid w:val="00B460E1"/>
    <w:rsid w:val="00B46D8E"/>
    <w:rsid w:val="00B57083"/>
    <w:rsid w:val="00B83F80"/>
    <w:rsid w:val="00BB28FA"/>
    <w:rsid w:val="00BB532F"/>
    <w:rsid w:val="00BC0822"/>
    <w:rsid w:val="00BC4F61"/>
    <w:rsid w:val="00BD59AB"/>
    <w:rsid w:val="00BE4F10"/>
    <w:rsid w:val="00BE5332"/>
    <w:rsid w:val="00BE7855"/>
    <w:rsid w:val="00C517CE"/>
    <w:rsid w:val="00C52AD3"/>
    <w:rsid w:val="00C534F4"/>
    <w:rsid w:val="00C96687"/>
    <w:rsid w:val="00CA3F8E"/>
    <w:rsid w:val="00CE7DA2"/>
    <w:rsid w:val="00D3679E"/>
    <w:rsid w:val="00D648D3"/>
    <w:rsid w:val="00DA079F"/>
    <w:rsid w:val="00DA1B82"/>
    <w:rsid w:val="00DB1E2D"/>
    <w:rsid w:val="00DF6492"/>
    <w:rsid w:val="00DF65D7"/>
    <w:rsid w:val="00E06B52"/>
    <w:rsid w:val="00E1032A"/>
    <w:rsid w:val="00E37521"/>
    <w:rsid w:val="00E43F11"/>
    <w:rsid w:val="00E45BA0"/>
    <w:rsid w:val="00E82660"/>
    <w:rsid w:val="00E82B70"/>
    <w:rsid w:val="00E93F97"/>
    <w:rsid w:val="00EB213C"/>
    <w:rsid w:val="00F05739"/>
    <w:rsid w:val="00F32F65"/>
    <w:rsid w:val="00F424F7"/>
    <w:rsid w:val="00F50322"/>
    <w:rsid w:val="00FC0A09"/>
    <w:rsid w:val="00FC61BD"/>
    <w:rsid w:val="00FE3789"/>
    <w:rsid w:val="00FF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CC314"/>
  <w15:chartTrackingRefBased/>
  <w15:docId w15:val="{A406D092-25C7-41E6-8FE5-BFA01FB0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5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DA079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75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5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752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013E77"/>
    <w:pPr>
      <w:ind w:left="720"/>
      <w:contextualSpacing/>
    </w:pPr>
  </w:style>
  <w:style w:type="character" w:styleId="Hyperlink">
    <w:name w:val="Hyperlink"/>
    <w:basedOn w:val="DefaultParagraphFont"/>
    <w:uiPriority w:val="99"/>
    <w:unhideWhenUsed/>
    <w:rsid w:val="00522BE2"/>
    <w:rPr>
      <w:color w:val="0000FF" w:themeColor="hyperlink"/>
      <w:u w:val="single"/>
    </w:rPr>
  </w:style>
  <w:style w:type="character" w:customStyle="1" w:styleId="ListParagraphChar">
    <w:name w:val="List Paragraph Char"/>
    <w:basedOn w:val="DefaultParagraphFont"/>
    <w:link w:val="ListParagraph"/>
    <w:uiPriority w:val="34"/>
    <w:rsid w:val="00757C0E"/>
  </w:style>
  <w:style w:type="character" w:styleId="FollowedHyperlink">
    <w:name w:val="FollowedHyperlink"/>
    <w:basedOn w:val="DefaultParagraphFont"/>
    <w:uiPriority w:val="99"/>
    <w:semiHidden/>
    <w:unhideWhenUsed/>
    <w:rsid w:val="00757C0E"/>
    <w:rPr>
      <w:color w:val="800080" w:themeColor="followedHyperlink"/>
      <w:u w:val="single"/>
    </w:rPr>
  </w:style>
  <w:style w:type="paragraph" w:styleId="Header">
    <w:name w:val="header"/>
    <w:basedOn w:val="Normal"/>
    <w:link w:val="HeaderChar"/>
    <w:uiPriority w:val="99"/>
    <w:unhideWhenUsed/>
    <w:rsid w:val="006A1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5A6"/>
  </w:style>
  <w:style w:type="paragraph" w:styleId="Footer">
    <w:name w:val="footer"/>
    <w:basedOn w:val="Normal"/>
    <w:link w:val="FooterChar"/>
    <w:uiPriority w:val="99"/>
    <w:unhideWhenUsed/>
    <w:rsid w:val="006A1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5A6"/>
  </w:style>
  <w:style w:type="table" w:styleId="TableGrid">
    <w:name w:val="Table Grid"/>
    <w:basedOn w:val="TableNormal"/>
    <w:uiPriority w:val="59"/>
    <w:rsid w:val="0082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4B8C"/>
    <w:pPr>
      <w:spacing w:after="0" w:line="240" w:lineRule="auto"/>
    </w:pPr>
  </w:style>
  <w:style w:type="paragraph" w:styleId="BalloonText">
    <w:name w:val="Balloon Text"/>
    <w:basedOn w:val="Normal"/>
    <w:link w:val="BalloonTextChar"/>
    <w:uiPriority w:val="99"/>
    <w:semiHidden/>
    <w:unhideWhenUsed/>
    <w:rsid w:val="009A3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222"/>
    <w:rPr>
      <w:rFonts w:ascii="Segoe UI" w:hAnsi="Segoe UI" w:cs="Segoe UI"/>
      <w:sz w:val="18"/>
      <w:szCs w:val="18"/>
    </w:rPr>
  </w:style>
  <w:style w:type="character" w:customStyle="1" w:styleId="Heading5Char">
    <w:name w:val="Heading 5 Char"/>
    <w:basedOn w:val="DefaultParagraphFont"/>
    <w:link w:val="Heading5"/>
    <w:uiPriority w:val="9"/>
    <w:rsid w:val="00DA079F"/>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DA079F"/>
    <w:rPr>
      <w:b/>
      <w:bCs/>
    </w:rPr>
  </w:style>
  <w:style w:type="character" w:styleId="CommentReference">
    <w:name w:val="annotation reference"/>
    <w:basedOn w:val="DefaultParagraphFont"/>
    <w:uiPriority w:val="99"/>
    <w:semiHidden/>
    <w:unhideWhenUsed/>
    <w:rsid w:val="0042161C"/>
    <w:rPr>
      <w:sz w:val="16"/>
      <w:szCs w:val="16"/>
    </w:rPr>
  </w:style>
  <w:style w:type="paragraph" w:styleId="CommentText">
    <w:name w:val="annotation text"/>
    <w:basedOn w:val="Normal"/>
    <w:link w:val="CommentTextChar"/>
    <w:uiPriority w:val="99"/>
    <w:semiHidden/>
    <w:unhideWhenUsed/>
    <w:rsid w:val="0042161C"/>
    <w:pPr>
      <w:spacing w:line="240" w:lineRule="auto"/>
    </w:pPr>
    <w:rPr>
      <w:sz w:val="20"/>
      <w:szCs w:val="20"/>
    </w:rPr>
  </w:style>
  <w:style w:type="character" w:customStyle="1" w:styleId="CommentTextChar">
    <w:name w:val="Comment Text Char"/>
    <w:basedOn w:val="DefaultParagraphFont"/>
    <w:link w:val="CommentText"/>
    <w:uiPriority w:val="99"/>
    <w:semiHidden/>
    <w:rsid w:val="0042161C"/>
    <w:rPr>
      <w:sz w:val="20"/>
      <w:szCs w:val="20"/>
    </w:rPr>
  </w:style>
  <w:style w:type="paragraph" w:styleId="CommentSubject">
    <w:name w:val="annotation subject"/>
    <w:basedOn w:val="CommentText"/>
    <w:next w:val="CommentText"/>
    <w:link w:val="CommentSubjectChar"/>
    <w:uiPriority w:val="99"/>
    <w:semiHidden/>
    <w:unhideWhenUsed/>
    <w:rsid w:val="0042161C"/>
    <w:rPr>
      <w:b/>
      <w:bCs/>
    </w:rPr>
  </w:style>
  <w:style w:type="character" w:customStyle="1" w:styleId="CommentSubjectChar">
    <w:name w:val="Comment Subject Char"/>
    <w:basedOn w:val="CommentTextChar"/>
    <w:link w:val="CommentSubject"/>
    <w:uiPriority w:val="99"/>
    <w:semiHidden/>
    <w:rsid w:val="0042161C"/>
    <w:rPr>
      <w:b/>
      <w:bCs/>
      <w:sz w:val="20"/>
      <w:szCs w:val="20"/>
    </w:rPr>
  </w:style>
  <w:style w:type="character" w:styleId="UnresolvedMention">
    <w:name w:val="Unresolved Mention"/>
    <w:basedOn w:val="DefaultParagraphFont"/>
    <w:uiPriority w:val="99"/>
    <w:semiHidden/>
    <w:unhideWhenUsed/>
    <w:rsid w:val="009978E6"/>
    <w:rPr>
      <w:color w:val="605E5C"/>
      <w:shd w:val="clear" w:color="auto" w:fill="E1DFDD"/>
    </w:rPr>
  </w:style>
  <w:style w:type="character" w:styleId="FootnoteReference">
    <w:name w:val="footnote reference"/>
    <w:basedOn w:val="DefaultParagraphFont"/>
    <w:uiPriority w:val="99"/>
    <w:semiHidden/>
    <w:unhideWhenUsed/>
    <w:rsid w:val="00CA3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70022">
      <w:bodyDiv w:val="1"/>
      <w:marLeft w:val="0"/>
      <w:marRight w:val="0"/>
      <w:marTop w:val="0"/>
      <w:marBottom w:val="0"/>
      <w:divBdr>
        <w:top w:val="none" w:sz="0" w:space="0" w:color="auto"/>
        <w:left w:val="none" w:sz="0" w:space="0" w:color="auto"/>
        <w:bottom w:val="none" w:sz="0" w:space="0" w:color="auto"/>
        <w:right w:val="none" w:sz="0" w:space="0" w:color="auto"/>
      </w:divBdr>
    </w:div>
    <w:div w:id="395202857">
      <w:bodyDiv w:val="1"/>
      <w:marLeft w:val="0"/>
      <w:marRight w:val="0"/>
      <w:marTop w:val="0"/>
      <w:marBottom w:val="0"/>
      <w:divBdr>
        <w:top w:val="none" w:sz="0" w:space="0" w:color="auto"/>
        <w:left w:val="none" w:sz="0" w:space="0" w:color="auto"/>
        <w:bottom w:val="none" w:sz="0" w:space="0" w:color="auto"/>
        <w:right w:val="none" w:sz="0" w:space="0" w:color="auto"/>
      </w:divBdr>
      <w:divsChild>
        <w:div w:id="2011594357">
          <w:marLeft w:val="547"/>
          <w:marRight w:val="0"/>
          <w:marTop w:val="0"/>
          <w:marBottom w:val="0"/>
          <w:divBdr>
            <w:top w:val="none" w:sz="0" w:space="0" w:color="auto"/>
            <w:left w:val="none" w:sz="0" w:space="0" w:color="auto"/>
            <w:bottom w:val="none" w:sz="0" w:space="0" w:color="auto"/>
            <w:right w:val="none" w:sz="0" w:space="0" w:color="auto"/>
          </w:divBdr>
        </w:div>
        <w:div w:id="1216702795">
          <w:marLeft w:val="547"/>
          <w:marRight w:val="0"/>
          <w:marTop w:val="0"/>
          <w:marBottom w:val="0"/>
          <w:divBdr>
            <w:top w:val="none" w:sz="0" w:space="0" w:color="auto"/>
            <w:left w:val="none" w:sz="0" w:space="0" w:color="auto"/>
            <w:bottom w:val="none" w:sz="0" w:space="0" w:color="auto"/>
            <w:right w:val="none" w:sz="0" w:space="0" w:color="auto"/>
          </w:divBdr>
        </w:div>
        <w:div w:id="302589681">
          <w:marLeft w:val="547"/>
          <w:marRight w:val="0"/>
          <w:marTop w:val="0"/>
          <w:marBottom w:val="0"/>
          <w:divBdr>
            <w:top w:val="none" w:sz="0" w:space="0" w:color="auto"/>
            <w:left w:val="none" w:sz="0" w:space="0" w:color="auto"/>
            <w:bottom w:val="none" w:sz="0" w:space="0" w:color="auto"/>
            <w:right w:val="none" w:sz="0" w:space="0" w:color="auto"/>
          </w:divBdr>
        </w:div>
        <w:div w:id="1430396315">
          <w:marLeft w:val="547"/>
          <w:marRight w:val="0"/>
          <w:marTop w:val="0"/>
          <w:marBottom w:val="0"/>
          <w:divBdr>
            <w:top w:val="none" w:sz="0" w:space="0" w:color="auto"/>
            <w:left w:val="none" w:sz="0" w:space="0" w:color="auto"/>
            <w:bottom w:val="none" w:sz="0" w:space="0" w:color="auto"/>
            <w:right w:val="none" w:sz="0" w:space="0" w:color="auto"/>
          </w:divBdr>
        </w:div>
        <w:div w:id="1432630243">
          <w:marLeft w:val="547"/>
          <w:marRight w:val="0"/>
          <w:marTop w:val="0"/>
          <w:marBottom w:val="0"/>
          <w:divBdr>
            <w:top w:val="none" w:sz="0" w:space="0" w:color="auto"/>
            <w:left w:val="none" w:sz="0" w:space="0" w:color="auto"/>
            <w:bottom w:val="none" w:sz="0" w:space="0" w:color="auto"/>
            <w:right w:val="none" w:sz="0" w:space="0" w:color="auto"/>
          </w:divBdr>
        </w:div>
        <w:div w:id="97454486">
          <w:marLeft w:val="547"/>
          <w:marRight w:val="0"/>
          <w:marTop w:val="0"/>
          <w:marBottom w:val="0"/>
          <w:divBdr>
            <w:top w:val="none" w:sz="0" w:space="0" w:color="auto"/>
            <w:left w:val="none" w:sz="0" w:space="0" w:color="auto"/>
            <w:bottom w:val="none" w:sz="0" w:space="0" w:color="auto"/>
            <w:right w:val="none" w:sz="0" w:space="0" w:color="auto"/>
          </w:divBdr>
        </w:div>
        <w:div w:id="434904311">
          <w:marLeft w:val="547"/>
          <w:marRight w:val="0"/>
          <w:marTop w:val="0"/>
          <w:marBottom w:val="0"/>
          <w:divBdr>
            <w:top w:val="none" w:sz="0" w:space="0" w:color="auto"/>
            <w:left w:val="none" w:sz="0" w:space="0" w:color="auto"/>
            <w:bottom w:val="none" w:sz="0" w:space="0" w:color="auto"/>
            <w:right w:val="none" w:sz="0" w:space="0" w:color="auto"/>
          </w:divBdr>
        </w:div>
        <w:div w:id="1019308693">
          <w:marLeft w:val="547"/>
          <w:marRight w:val="0"/>
          <w:marTop w:val="0"/>
          <w:marBottom w:val="0"/>
          <w:divBdr>
            <w:top w:val="none" w:sz="0" w:space="0" w:color="auto"/>
            <w:left w:val="none" w:sz="0" w:space="0" w:color="auto"/>
            <w:bottom w:val="none" w:sz="0" w:space="0" w:color="auto"/>
            <w:right w:val="none" w:sz="0" w:space="0" w:color="auto"/>
          </w:divBdr>
        </w:div>
        <w:div w:id="292173565">
          <w:marLeft w:val="547"/>
          <w:marRight w:val="0"/>
          <w:marTop w:val="0"/>
          <w:marBottom w:val="0"/>
          <w:divBdr>
            <w:top w:val="none" w:sz="0" w:space="0" w:color="auto"/>
            <w:left w:val="none" w:sz="0" w:space="0" w:color="auto"/>
            <w:bottom w:val="none" w:sz="0" w:space="0" w:color="auto"/>
            <w:right w:val="none" w:sz="0" w:space="0" w:color="auto"/>
          </w:divBdr>
        </w:div>
      </w:divsChild>
    </w:div>
    <w:div w:id="514147849">
      <w:bodyDiv w:val="1"/>
      <w:marLeft w:val="0"/>
      <w:marRight w:val="0"/>
      <w:marTop w:val="0"/>
      <w:marBottom w:val="0"/>
      <w:divBdr>
        <w:top w:val="none" w:sz="0" w:space="0" w:color="auto"/>
        <w:left w:val="none" w:sz="0" w:space="0" w:color="auto"/>
        <w:bottom w:val="none" w:sz="0" w:space="0" w:color="auto"/>
        <w:right w:val="none" w:sz="0" w:space="0" w:color="auto"/>
      </w:divBdr>
    </w:div>
    <w:div w:id="1480196318">
      <w:bodyDiv w:val="1"/>
      <w:marLeft w:val="0"/>
      <w:marRight w:val="0"/>
      <w:marTop w:val="0"/>
      <w:marBottom w:val="0"/>
      <w:divBdr>
        <w:top w:val="none" w:sz="0" w:space="0" w:color="auto"/>
        <w:left w:val="none" w:sz="0" w:space="0" w:color="auto"/>
        <w:bottom w:val="none" w:sz="0" w:space="0" w:color="auto"/>
        <w:right w:val="none" w:sz="0" w:space="0" w:color="auto"/>
      </w:divBdr>
    </w:div>
    <w:div w:id="1795556087">
      <w:bodyDiv w:val="1"/>
      <w:marLeft w:val="0"/>
      <w:marRight w:val="0"/>
      <w:marTop w:val="0"/>
      <w:marBottom w:val="0"/>
      <w:divBdr>
        <w:top w:val="none" w:sz="0" w:space="0" w:color="auto"/>
        <w:left w:val="none" w:sz="0" w:space="0" w:color="auto"/>
        <w:bottom w:val="none" w:sz="0" w:space="0" w:color="auto"/>
        <w:right w:val="none" w:sz="0" w:space="0" w:color="auto"/>
      </w:divBdr>
      <w:divsChild>
        <w:div w:id="4438155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data/datasets/consolidated-list-of-persons-groups-and-entities-subject-to-eu-financial-sanctions?locale=en" TargetMode="External"/><Relationship Id="rId13" Type="http://schemas.openxmlformats.org/officeDocument/2006/relationships/hyperlink" Target="https://www.government.nl/topics/export-controls-of-strategic-goods/export-control-policy-for-strategic-goods" TargetMode="External"/><Relationship Id="rId18" Type="http://schemas.openxmlformats.org/officeDocument/2006/relationships/hyperlink" Target="https://eur-lex.europa.eu/legal-content/NL/TXT/PDF/?uri=CELEX:32021H1700&amp;from=NL" TargetMode="External"/><Relationship Id="rId26" Type="http://schemas.openxmlformats.org/officeDocument/2006/relationships/hyperlink" Target="https://www.rijksoverheid.nl/onderwerpen/exportcontrole-strategische-goederen/vraag-en-antwoord/hoe-krijg-ik-een-vergunning-voor-export-van-strategische-goederen-of-dual-use-goederen" TargetMode="External"/><Relationship Id="rId39"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wassenaar.org/the-wassenaar-arrangement/" TargetMode="External"/><Relationship Id="rId34" Type="http://schemas.openxmlformats.org/officeDocument/2006/relationships/hyperlink" Target="https://umployee.maastrichtuniversity.nl/en/research/research-support-um-wide/research-data-management-portal-2"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rijksoverheid.nl/onderwerpen/hoger-onderwijs/vraag-en-antwoord/waarom-heb-ik-een-ontheffing-nodig-voor-bepaalde-technische-nucleaire-studies" TargetMode="External"/><Relationship Id="rId17" Type="http://schemas.openxmlformats.org/officeDocument/2006/relationships/hyperlink" Target="https://mtcr.info/mtcr-guidelines/" TargetMode="External"/><Relationship Id="rId25" Type="http://schemas.openxmlformats.org/officeDocument/2006/relationships/hyperlink" Target="https://eur-lex.europa.eu/legal-content/NL/TXT/PDF/?uri=CELEX:32021H1700&amp;from=NL" TargetMode="External"/><Relationship Id="rId33" Type="http://schemas.openxmlformats.org/officeDocument/2006/relationships/hyperlink" Target="https://pages.eiu.com/rs/753-RIQ-438/images/DI-final-version-report.pdf?mkt_tok=NzUzLVJJUS00MzgAAAGK78kJ62oV5u0nYe3LKD0Obi4dAsbt-qC9osJYH4ONRvdwF19zj9homNB-y8hjrzel1gdVMNrC3SWltGqK_gG6UJ7YfHCSRC2OaIkjaR85hNsZ7A" TargetMode="External"/><Relationship Id="rId38" Type="http://schemas.openxmlformats.org/officeDocument/2006/relationships/hyperlink" Target="https://umployee.maastrichtuniversity.nl/onderzoek/onderzoeksondersteuning/kennisveiligheid-yes-unless" TargetMode="External"/><Relationship Id="rId2" Type="http://schemas.openxmlformats.org/officeDocument/2006/relationships/styles" Target="styles.xml"/><Relationship Id="rId16" Type="http://schemas.openxmlformats.org/officeDocument/2006/relationships/hyperlink" Target="https://www.nuclearsuppliersgroup.org/en/" TargetMode="External"/><Relationship Id="rId20" Type="http://schemas.openxmlformats.org/officeDocument/2006/relationships/hyperlink" Target="https://www.rijksoverheid.nl/onderwerpen/exportcontrole-strategische-goederen/vraag-en-antwoord/hoe-krijg-ik-een-vergunning-voor-export-van-strategische-goederen-of-dual-use-goederen" TargetMode="External"/><Relationship Id="rId29" Type="http://schemas.openxmlformats.org/officeDocument/2006/relationships/hyperlink" Target="https://www.sanctionsmap.e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europa.eu/data/datasets/consolidated-list-of-persons-groups-and-entities-subject-to-eu-financial-sanctions?locale=en" TargetMode="External"/><Relationship Id="rId24" Type="http://schemas.openxmlformats.org/officeDocument/2006/relationships/hyperlink" Target="https://mtcr.info/mtcr-guidelines/" TargetMode="External"/><Relationship Id="rId32" Type="http://schemas.openxmlformats.org/officeDocument/2006/relationships/hyperlink" Target="https://pages.eiu.com/rs/753-RIQ-438/images/DI-final-version-report.pdf?mkt_tok=NzUzLVJJUS00MzgAAAGK78kJ62oV5u0nYe3LKD0Obi4dAsbt-qC9osJYH4ONRvdwF19zj9homNB-y8hjrzel1gdVMNrC3SWltGqK_gG6UJ7YfHCSRC2OaIkjaR85hNsZ7A" TargetMode="External"/><Relationship Id="rId37" Type="http://schemas.openxmlformats.org/officeDocument/2006/relationships/image" Target="media/image2.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fat.gov.au/publications/minisite/theaustraliagroupnet/site/en/index.html" TargetMode="External"/><Relationship Id="rId23" Type="http://schemas.openxmlformats.org/officeDocument/2006/relationships/hyperlink" Target="https://www.nuclearsuppliersgroup.org/en/" TargetMode="External"/><Relationship Id="rId28" Type="http://schemas.openxmlformats.org/officeDocument/2006/relationships/hyperlink" Target="https://unitracker.aspi.org.au/universities/" TargetMode="External"/><Relationship Id="rId36" Type="http://schemas.openxmlformats.org/officeDocument/2006/relationships/hyperlink" Target="https://umployee.maastrichtuniversity.nl/onderzoek/onderzoeksondersteuning/kennisveiligheid-yes-unless" TargetMode="External"/><Relationship Id="rId10" Type="http://schemas.openxmlformats.org/officeDocument/2006/relationships/hyperlink" Target="https://www.government.nl/topics/export-controls-of-strategic-goods/export-control-policy-for-strategic-goods" TargetMode="External"/><Relationship Id="rId19" Type="http://schemas.openxmlformats.org/officeDocument/2006/relationships/hyperlink" Target="https://www.rijksoverheid.nl/onderwerpen/exportcontrole-strategische-goederen/vraag-en-antwoord/hoe-krijg-ik-een-vergunning-voor-export-van-strategische-goederen-of-dual-use-goederen" TargetMode="External"/><Relationship Id="rId31" Type="http://schemas.openxmlformats.org/officeDocument/2006/relationships/hyperlink" Target="https://www.sanctionsmap.eu/" TargetMode="External"/><Relationship Id="rId4" Type="http://schemas.openxmlformats.org/officeDocument/2006/relationships/webSettings" Target="webSettings.xml"/><Relationship Id="rId9" Type="http://schemas.openxmlformats.org/officeDocument/2006/relationships/hyperlink" Target="https://www.rijksoverheid.nl/onderwerpen/hoger-onderwijs/vraag-en-antwoord/waarom-heb-ik-een-ontheffing-nodig-voor-bepaalde-technische-nucleaire-studies" TargetMode="External"/><Relationship Id="rId14" Type="http://schemas.openxmlformats.org/officeDocument/2006/relationships/hyperlink" Target="https://www.wassenaar.org/the-wassenaar-arrangement/" TargetMode="External"/><Relationship Id="rId22" Type="http://schemas.openxmlformats.org/officeDocument/2006/relationships/hyperlink" Target="https://www.dfat.gov.au/publications/minisite/theaustraliagroupnet/site/en/index.html" TargetMode="External"/><Relationship Id="rId27" Type="http://schemas.openxmlformats.org/officeDocument/2006/relationships/hyperlink" Target="https://www.rijksoverheid.nl/onderwerpen/exportcontrole-strategische-goederen/vraag-en-antwoord/hoe-krijg-ik-een-vergunning-voor-export-van-strategische-goederen-of-dual-use-goederen" TargetMode="External"/><Relationship Id="rId30" Type="http://schemas.openxmlformats.org/officeDocument/2006/relationships/hyperlink" Target="https://unitracker.aspi.org.au/universities/" TargetMode="External"/><Relationship Id="rId35" Type="http://schemas.openxmlformats.org/officeDocument/2006/relationships/hyperlink" Target="https://umployee.maastrichtuniversity.nl/en/research/research-support-um-wide/research-data-management-port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Emmerik, Mireille van (BU)</dc:creator>
  <cp:keywords/>
  <dc:description/>
  <cp:lastModifiedBy>Heuvel, Laudy van den (BU)</cp:lastModifiedBy>
  <cp:revision>15</cp:revision>
  <cp:lastPrinted>2023-05-15T10:32:00Z</cp:lastPrinted>
  <dcterms:created xsi:type="dcterms:W3CDTF">2025-11-03T10:27:00Z</dcterms:created>
  <dcterms:modified xsi:type="dcterms:W3CDTF">2025-11-03T11:14:00Z</dcterms:modified>
</cp:coreProperties>
</file>