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5DA1" w14:textId="42BF9527" w:rsidR="008C6CC1" w:rsidRDefault="005E68CD" w:rsidP="00201F97">
      <w:r>
        <w:rPr>
          <w:noProof/>
        </w:rPr>
        <w:drawing>
          <wp:inline distT="0" distB="0" distL="0" distR="0" wp14:anchorId="4AC9E36A" wp14:editId="77C4A544">
            <wp:extent cx="6300470" cy="3367405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00D86" w14:textId="77777777" w:rsidR="006F7B35" w:rsidRPr="005F2428" w:rsidRDefault="006F7B35" w:rsidP="005F2428">
      <w:pPr>
        <w:tabs>
          <w:tab w:val="left" w:pos="284"/>
        </w:tabs>
        <w:spacing w:line="240" w:lineRule="auto"/>
        <w:jc w:val="center"/>
        <w:rPr>
          <w:rFonts w:ascii="Georgia" w:hAnsi="Georgia" w:cs="Arial"/>
          <w:b/>
          <w:bCs/>
          <w:sz w:val="28"/>
          <w:szCs w:val="28"/>
          <w:lang w:val="en-US" w:eastAsia="de-CH"/>
        </w:rPr>
      </w:pPr>
      <w:r w:rsidRPr="005F2428">
        <w:rPr>
          <w:rFonts w:ascii="Georgia" w:hAnsi="Georgia" w:cs="Arial"/>
          <w:b/>
          <w:bCs/>
          <w:sz w:val="28"/>
          <w:szCs w:val="28"/>
          <w:lang w:val="en-US" w:eastAsia="de-CH"/>
        </w:rPr>
        <w:t>Call for Papers</w:t>
      </w:r>
    </w:p>
    <w:p w14:paraId="42C38EDE" w14:textId="46ECA5B4" w:rsidR="006F7B35" w:rsidRPr="006F7B35" w:rsidRDefault="005E68CD" w:rsidP="005F2428">
      <w:pPr>
        <w:tabs>
          <w:tab w:val="left" w:pos="284"/>
        </w:tabs>
        <w:spacing w:line="240" w:lineRule="auto"/>
        <w:jc w:val="center"/>
        <w:rPr>
          <w:rFonts w:ascii="Georgia" w:hAnsi="Georgia" w:cs="Arial"/>
          <w:sz w:val="21"/>
          <w:szCs w:val="21"/>
          <w:lang w:val="en-US" w:eastAsia="de-CH"/>
        </w:rPr>
      </w:pPr>
      <w:r>
        <w:rPr>
          <w:rFonts w:ascii="Georgia" w:hAnsi="Georgia" w:cs="Arial"/>
          <w:sz w:val="21"/>
          <w:szCs w:val="21"/>
          <w:lang w:val="en-US" w:eastAsia="de-CH"/>
        </w:rPr>
        <w:t>Maastricht Observatory for Responsible, Resilient and Sustainable Societies, Economies and Enterprises</w:t>
      </w:r>
    </w:p>
    <w:p w14:paraId="47159D71" w14:textId="299306BB" w:rsidR="006F7B35" w:rsidRDefault="005E68CD" w:rsidP="005F2428">
      <w:pPr>
        <w:tabs>
          <w:tab w:val="left" w:pos="284"/>
        </w:tabs>
        <w:spacing w:line="240" w:lineRule="auto"/>
        <w:jc w:val="center"/>
        <w:rPr>
          <w:rFonts w:ascii="Georgia" w:hAnsi="Georgia" w:cs="Arial"/>
          <w:sz w:val="21"/>
          <w:szCs w:val="21"/>
          <w:lang w:val="en-US" w:eastAsia="de-CH"/>
        </w:rPr>
      </w:pPr>
      <w:r>
        <w:rPr>
          <w:rFonts w:ascii="Georgia" w:hAnsi="Georgia" w:cs="Arial"/>
          <w:sz w:val="21"/>
          <w:szCs w:val="21"/>
          <w:lang w:val="en-US" w:eastAsia="de-CH"/>
        </w:rPr>
        <w:t>3rd</w:t>
      </w:r>
      <w:r w:rsidR="006F7B35" w:rsidRPr="006F7B35">
        <w:rPr>
          <w:rFonts w:ascii="Georgia" w:hAnsi="Georgia" w:cs="Arial"/>
          <w:sz w:val="21"/>
          <w:szCs w:val="21"/>
          <w:lang w:val="en-US" w:eastAsia="de-CH"/>
        </w:rPr>
        <w:t xml:space="preserve"> Annual Conference 20</w:t>
      </w:r>
      <w:r w:rsidR="006E7649">
        <w:rPr>
          <w:rFonts w:ascii="Georgia" w:hAnsi="Georgia" w:cs="Arial"/>
          <w:sz w:val="21"/>
          <w:szCs w:val="21"/>
          <w:lang w:val="en-US" w:eastAsia="de-CH"/>
        </w:rPr>
        <w:t>2</w:t>
      </w:r>
      <w:r>
        <w:rPr>
          <w:rFonts w:ascii="Georgia" w:hAnsi="Georgia" w:cs="Arial"/>
          <w:sz w:val="21"/>
          <w:szCs w:val="21"/>
          <w:lang w:val="en-US" w:eastAsia="de-CH"/>
        </w:rPr>
        <w:t>3</w:t>
      </w:r>
    </w:p>
    <w:p w14:paraId="1749C610" w14:textId="4831F7E7" w:rsidR="00201F97" w:rsidRPr="00641444" w:rsidRDefault="00201F97" w:rsidP="00201F97">
      <w:pPr>
        <w:pBdr>
          <w:between w:val="single" w:sz="4" w:space="1" w:color="44546A" w:themeColor="text2"/>
        </w:pBdr>
        <w:tabs>
          <w:tab w:val="left" w:pos="284"/>
        </w:tabs>
        <w:jc w:val="center"/>
        <w:rPr>
          <w:rFonts w:ascii="Georgia" w:hAnsi="Georgia" w:cs="Arial"/>
          <w:b/>
          <w:sz w:val="30"/>
          <w:szCs w:val="30"/>
          <w:lang w:val="en-US" w:eastAsia="de-CH"/>
        </w:rPr>
      </w:pPr>
      <w:r w:rsidRPr="00641444">
        <w:rPr>
          <w:rFonts w:ascii="Georgia" w:hAnsi="Georgia" w:cs="Arial"/>
          <w:b/>
          <w:sz w:val="30"/>
          <w:szCs w:val="30"/>
          <w:lang w:val="en-US" w:eastAsia="de-CH"/>
        </w:rPr>
        <w:t xml:space="preserve">Track: </w:t>
      </w:r>
      <w:r w:rsidR="008000EC">
        <w:rPr>
          <w:rFonts w:ascii="Georgia" w:hAnsi="Georgia" w:cs="Arial"/>
          <w:b/>
          <w:sz w:val="30"/>
          <w:szCs w:val="30"/>
          <w:lang w:val="en-US" w:eastAsia="de-CH"/>
        </w:rPr>
        <w:t>Resilience in Higher Educational Systems</w:t>
      </w:r>
    </w:p>
    <w:p w14:paraId="241E2058" w14:textId="755BABA4" w:rsidR="005F2428" w:rsidRPr="00641444" w:rsidRDefault="005F2428" w:rsidP="005F2428">
      <w:pPr>
        <w:tabs>
          <w:tab w:val="left" w:pos="284"/>
        </w:tabs>
        <w:jc w:val="center"/>
        <w:rPr>
          <w:rFonts w:ascii="Georgia" w:hAnsi="Georgia" w:cs="Arial"/>
          <w:sz w:val="21"/>
          <w:szCs w:val="21"/>
          <w:lang w:val="en-US" w:eastAsia="de-CH"/>
        </w:rPr>
      </w:pPr>
      <w:r>
        <w:rPr>
          <w:rFonts w:ascii="Georgia" w:hAnsi="Georgia" w:cs="Arial"/>
          <w:sz w:val="21"/>
          <w:szCs w:val="21"/>
          <w:lang w:val="en-US" w:eastAsia="de-CH"/>
        </w:rPr>
        <w:t xml:space="preserve">Maastricht, </w:t>
      </w:r>
      <w:r w:rsidRPr="006F7B35">
        <w:rPr>
          <w:rFonts w:ascii="Georgia" w:hAnsi="Georgia" w:cs="Arial"/>
          <w:sz w:val="21"/>
          <w:szCs w:val="21"/>
          <w:lang w:val="en-US" w:eastAsia="de-CH"/>
        </w:rPr>
        <w:t xml:space="preserve">the Netherlands, </w:t>
      </w:r>
      <w:r>
        <w:rPr>
          <w:rFonts w:ascii="Georgia" w:hAnsi="Georgia" w:cs="Arial"/>
          <w:sz w:val="21"/>
          <w:szCs w:val="21"/>
          <w:lang w:val="en-US" w:eastAsia="de-CH"/>
        </w:rPr>
        <w:t>2</w:t>
      </w:r>
      <w:r w:rsidR="005E68CD">
        <w:rPr>
          <w:rFonts w:ascii="Georgia" w:hAnsi="Georgia" w:cs="Arial"/>
          <w:sz w:val="21"/>
          <w:szCs w:val="21"/>
          <w:lang w:val="en-US" w:eastAsia="de-CH"/>
        </w:rPr>
        <w:t>3</w:t>
      </w:r>
      <w:r w:rsidRPr="006F7B35">
        <w:rPr>
          <w:rFonts w:ascii="Georgia" w:hAnsi="Georgia" w:cs="Arial"/>
          <w:sz w:val="21"/>
          <w:szCs w:val="21"/>
          <w:lang w:val="en-US" w:eastAsia="de-CH"/>
        </w:rPr>
        <w:t>-</w:t>
      </w:r>
      <w:r>
        <w:rPr>
          <w:rFonts w:ascii="Georgia" w:hAnsi="Georgia" w:cs="Arial"/>
          <w:sz w:val="21"/>
          <w:szCs w:val="21"/>
          <w:lang w:val="en-US" w:eastAsia="de-CH"/>
        </w:rPr>
        <w:t>2</w:t>
      </w:r>
      <w:r w:rsidR="005E68CD">
        <w:rPr>
          <w:rFonts w:ascii="Georgia" w:hAnsi="Georgia" w:cs="Arial"/>
          <w:sz w:val="21"/>
          <w:szCs w:val="21"/>
          <w:lang w:val="en-US" w:eastAsia="de-CH"/>
        </w:rPr>
        <w:t>5</w:t>
      </w:r>
      <w:r w:rsidRPr="006F7B35">
        <w:rPr>
          <w:rFonts w:ascii="Georgia" w:hAnsi="Georgia" w:cs="Arial"/>
          <w:sz w:val="21"/>
          <w:szCs w:val="21"/>
          <w:lang w:val="en-US" w:eastAsia="de-CH"/>
        </w:rPr>
        <w:t xml:space="preserve"> October 20</w:t>
      </w:r>
      <w:r>
        <w:rPr>
          <w:rFonts w:ascii="Georgia" w:hAnsi="Georgia" w:cs="Arial"/>
          <w:sz w:val="21"/>
          <w:szCs w:val="21"/>
          <w:lang w:val="en-US" w:eastAsia="de-CH"/>
        </w:rPr>
        <w:t>2</w:t>
      </w:r>
      <w:r w:rsidR="005E68CD">
        <w:rPr>
          <w:rFonts w:ascii="Georgia" w:hAnsi="Georgia" w:cs="Arial"/>
          <w:sz w:val="21"/>
          <w:szCs w:val="21"/>
          <w:lang w:val="en-US" w:eastAsia="de-CH"/>
        </w:rPr>
        <w:t>3</w:t>
      </w:r>
    </w:p>
    <w:p w14:paraId="5E8F6C5D" w14:textId="77777777" w:rsidR="006F7B35" w:rsidRDefault="006F7B35" w:rsidP="00F90219">
      <w:pPr>
        <w:pStyle w:val="Default"/>
        <w:jc w:val="both"/>
        <w:rPr>
          <w:rFonts w:ascii="Georgia" w:hAnsi="Georgia" w:cs="Arial"/>
          <w:b/>
          <w:sz w:val="22"/>
          <w:szCs w:val="22"/>
          <w:lang w:val="en-GB"/>
        </w:rPr>
      </w:pPr>
    </w:p>
    <w:p w14:paraId="3A26F1ED" w14:textId="70649AB1" w:rsidR="00F90219" w:rsidRPr="00641444" w:rsidRDefault="00F90219" w:rsidP="00F90219">
      <w:pPr>
        <w:pStyle w:val="Default"/>
        <w:jc w:val="both"/>
        <w:rPr>
          <w:rFonts w:ascii="Georgia" w:hAnsi="Georgia" w:cs="Arial"/>
          <w:b/>
          <w:sz w:val="22"/>
          <w:szCs w:val="22"/>
          <w:lang w:val="en-GB"/>
        </w:rPr>
      </w:pPr>
      <w:r w:rsidRPr="00641444">
        <w:rPr>
          <w:rFonts w:ascii="Georgia" w:hAnsi="Georgia" w:cs="Arial"/>
          <w:b/>
          <w:sz w:val="22"/>
          <w:szCs w:val="22"/>
          <w:lang w:val="en-GB"/>
        </w:rPr>
        <w:t xml:space="preserve">Track Chairs: </w:t>
      </w:r>
    </w:p>
    <w:p w14:paraId="031BF235" w14:textId="408ABED1" w:rsidR="00F90219" w:rsidRPr="008000EC" w:rsidRDefault="008000EC" w:rsidP="00F90219">
      <w:pPr>
        <w:pStyle w:val="Default"/>
        <w:jc w:val="both"/>
        <w:rPr>
          <w:rFonts w:ascii="Georgia" w:hAnsi="Georgia" w:cs="Arial"/>
          <w:sz w:val="22"/>
          <w:szCs w:val="22"/>
          <w:lang w:val="nl-NL"/>
        </w:rPr>
      </w:pPr>
      <w:bookmarkStart w:id="0" w:name="_Hlk65490834"/>
      <w:r w:rsidRPr="008000EC">
        <w:rPr>
          <w:rFonts w:ascii="Georgia" w:hAnsi="Georgia" w:cs="Arial"/>
          <w:sz w:val="22"/>
          <w:szCs w:val="22"/>
          <w:lang w:val="nl-NL"/>
        </w:rPr>
        <w:t>Mindel van de Laar, Julieta Marotta</w:t>
      </w:r>
      <w:r w:rsidR="00F90219" w:rsidRPr="008000EC">
        <w:rPr>
          <w:rFonts w:ascii="Georgia" w:hAnsi="Georgia" w:cs="Arial"/>
          <w:sz w:val="22"/>
          <w:szCs w:val="22"/>
          <w:lang w:val="nl-NL"/>
        </w:rPr>
        <w:t>.</w:t>
      </w:r>
    </w:p>
    <w:bookmarkEnd w:id="0"/>
    <w:p w14:paraId="62279E50" w14:textId="77777777" w:rsidR="00F90219" w:rsidRPr="008000EC" w:rsidRDefault="00F90219" w:rsidP="00F90219">
      <w:pPr>
        <w:pStyle w:val="Default"/>
        <w:jc w:val="both"/>
        <w:rPr>
          <w:rFonts w:ascii="Georgia" w:hAnsi="Georgia" w:cs="Arial"/>
          <w:sz w:val="22"/>
          <w:szCs w:val="22"/>
          <w:lang w:val="nl-NL"/>
        </w:rPr>
      </w:pPr>
    </w:p>
    <w:p w14:paraId="24F152B6" w14:textId="77777777" w:rsidR="00F90219" w:rsidRPr="00641444" w:rsidRDefault="00F90219" w:rsidP="00F90219">
      <w:pPr>
        <w:pStyle w:val="Default"/>
        <w:jc w:val="both"/>
        <w:rPr>
          <w:rFonts w:ascii="Georgia" w:hAnsi="Georgia" w:cs="Arial"/>
          <w:b/>
          <w:sz w:val="22"/>
          <w:szCs w:val="22"/>
          <w:lang w:val="en-GB"/>
        </w:rPr>
      </w:pPr>
      <w:r w:rsidRPr="00641444">
        <w:rPr>
          <w:rFonts w:ascii="Georgia" w:hAnsi="Georgia" w:cs="Arial"/>
          <w:b/>
          <w:sz w:val="22"/>
          <w:szCs w:val="22"/>
          <w:lang w:val="en-GB"/>
        </w:rPr>
        <w:t xml:space="preserve">Description of the track </w:t>
      </w:r>
    </w:p>
    <w:p w14:paraId="58FECCF5" w14:textId="5299FBD2" w:rsidR="00F90219" w:rsidRPr="00641444" w:rsidRDefault="008000EC" w:rsidP="00F90219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  <w:r>
        <w:rPr>
          <w:rFonts w:ascii="Georgia" w:hAnsi="Georgia" w:cs="Arial"/>
          <w:sz w:val="22"/>
          <w:szCs w:val="22"/>
          <w:lang w:val="en-GB"/>
        </w:rPr>
        <w:t xml:space="preserve">With the fast changing educational environment, accelerated by the COVID pandemic, it is essential to understand in what ways resilience of individuals (students, teachers, </w:t>
      </w:r>
      <w:r w:rsidR="00B30C55">
        <w:rPr>
          <w:rFonts w:ascii="Georgia" w:hAnsi="Georgia" w:cs="Arial"/>
          <w:sz w:val="22"/>
          <w:szCs w:val="22"/>
          <w:lang w:val="en-GB"/>
        </w:rPr>
        <w:t>support staff</w:t>
      </w:r>
      <w:r>
        <w:rPr>
          <w:rFonts w:ascii="Georgia" w:hAnsi="Georgia" w:cs="Arial"/>
          <w:sz w:val="22"/>
          <w:szCs w:val="22"/>
          <w:lang w:val="en-GB"/>
        </w:rPr>
        <w:t xml:space="preserve">), programmes and institutions </w:t>
      </w:r>
      <w:r w:rsidR="00AA3A25">
        <w:rPr>
          <w:rFonts w:ascii="Georgia" w:hAnsi="Georgia" w:cs="Arial"/>
          <w:sz w:val="22"/>
          <w:szCs w:val="22"/>
          <w:lang w:val="en-GB"/>
        </w:rPr>
        <w:t xml:space="preserve">within the higher educational sector </w:t>
      </w:r>
      <w:r>
        <w:rPr>
          <w:rFonts w:ascii="Georgia" w:hAnsi="Georgia" w:cs="Arial"/>
          <w:sz w:val="22"/>
          <w:szCs w:val="22"/>
          <w:lang w:val="en-GB"/>
        </w:rPr>
        <w:t>change</w:t>
      </w:r>
      <w:r w:rsidR="00B30C55">
        <w:rPr>
          <w:rFonts w:ascii="Georgia" w:hAnsi="Georgia" w:cs="Arial"/>
          <w:sz w:val="22"/>
          <w:szCs w:val="22"/>
          <w:lang w:val="en-GB"/>
        </w:rPr>
        <w:t xml:space="preserve"> and adapt to shocks</w:t>
      </w:r>
      <w:r>
        <w:rPr>
          <w:rFonts w:ascii="Georgia" w:hAnsi="Georgia" w:cs="Arial"/>
          <w:sz w:val="22"/>
          <w:szCs w:val="22"/>
          <w:lang w:val="en-GB"/>
        </w:rPr>
        <w:t xml:space="preserve">. </w:t>
      </w:r>
      <w:r w:rsidR="00B30C55">
        <w:rPr>
          <w:rFonts w:ascii="Georgia" w:hAnsi="Georgia" w:cs="Arial"/>
          <w:sz w:val="22"/>
          <w:szCs w:val="22"/>
          <w:lang w:val="en-GB"/>
        </w:rPr>
        <w:t>P</w:t>
      </w:r>
      <w:r w:rsidR="00027B9A">
        <w:rPr>
          <w:rFonts w:ascii="Georgia" w:hAnsi="Georgia" w:cs="Arial"/>
          <w:sz w:val="22"/>
          <w:szCs w:val="22"/>
          <w:lang w:val="en-GB"/>
        </w:rPr>
        <w:t xml:space="preserve">olicy and academia acknowledge </w:t>
      </w:r>
      <w:r w:rsidR="00686899">
        <w:rPr>
          <w:rFonts w:ascii="Georgia" w:hAnsi="Georgia" w:cs="Arial"/>
          <w:sz w:val="22"/>
          <w:szCs w:val="22"/>
          <w:lang w:val="en-GB"/>
        </w:rPr>
        <w:t>that shocks can impact students</w:t>
      </w:r>
      <w:r w:rsidR="00B51B42">
        <w:rPr>
          <w:rFonts w:ascii="Georgia" w:hAnsi="Georgia" w:cs="Arial"/>
          <w:sz w:val="22"/>
          <w:szCs w:val="22"/>
          <w:lang w:val="en-GB"/>
        </w:rPr>
        <w:t>’</w:t>
      </w:r>
      <w:r w:rsidR="00686899">
        <w:rPr>
          <w:rFonts w:ascii="Georgia" w:hAnsi="Georgia" w:cs="Arial"/>
          <w:sz w:val="22"/>
          <w:szCs w:val="22"/>
          <w:lang w:val="en-GB"/>
        </w:rPr>
        <w:t xml:space="preserve"> and teachers</w:t>
      </w:r>
      <w:r w:rsidR="00B51B42">
        <w:rPr>
          <w:rFonts w:ascii="Georgia" w:hAnsi="Georgia" w:cs="Arial"/>
          <w:sz w:val="22"/>
          <w:szCs w:val="22"/>
          <w:lang w:val="en-GB"/>
        </w:rPr>
        <w:t>’</w:t>
      </w:r>
      <w:r w:rsidR="00686899">
        <w:rPr>
          <w:rFonts w:ascii="Georgia" w:hAnsi="Georgia" w:cs="Arial"/>
          <w:sz w:val="22"/>
          <w:szCs w:val="22"/>
          <w:lang w:val="en-GB"/>
        </w:rPr>
        <w:t xml:space="preserve"> li</w:t>
      </w:r>
      <w:r w:rsidR="00B51B42">
        <w:rPr>
          <w:rFonts w:ascii="Georgia" w:hAnsi="Georgia" w:cs="Arial"/>
          <w:sz w:val="22"/>
          <w:szCs w:val="22"/>
          <w:lang w:val="en-GB"/>
        </w:rPr>
        <w:t>v</w:t>
      </w:r>
      <w:r w:rsidR="00686899">
        <w:rPr>
          <w:rFonts w:ascii="Georgia" w:hAnsi="Georgia" w:cs="Arial"/>
          <w:sz w:val="22"/>
          <w:szCs w:val="22"/>
          <w:lang w:val="en-GB"/>
        </w:rPr>
        <w:t>es, destroy institutional infrastructure and create</w:t>
      </w:r>
      <w:r w:rsidR="00B51B42">
        <w:rPr>
          <w:rFonts w:ascii="Georgia" w:hAnsi="Georgia" w:cs="Arial"/>
          <w:sz w:val="22"/>
          <w:szCs w:val="22"/>
          <w:lang w:val="en-GB"/>
        </w:rPr>
        <w:t>, or exacerbate,</w:t>
      </w:r>
      <w:r w:rsidR="00686899">
        <w:rPr>
          <w:rFonts w:ascii="Georgia" w:hAnsi="Georgia" w:cs="Arial"/>
          <w:sz w:val="22"/>
          <w:szCs w:val="22"/>
          <w:lang w:val="en-GB"/>
        </w:rPr>
        <w:t xml:space="preserve"> vulnerable groups and digital divide</w:t>
      </w:r>
      <w:r w:rsidR="00B51B42">
        <w:rPr>
          <w:rFonts w:ascii="Georgia" w:hAnsi="Georgia" w:cs="Arial"/>
          <w:sz w:val="22"/>
          <w:szCs w:val="22"/>
          <w:lang w:val="en-GB"/>
        </w:rPr>
        <w:t xml:space="preserve"> – </w:t>
      </w:r>
      <w:r w:rsidR="00686899">
        <w:rPr>
          <w:rFonts w:ascii="Georgia" w:hAnsi="Georgia" w:cs="Arial"/>
          <w:sz w:val="22"/>
          <w:szCs w:val="22"/>
          <w:lang w:val="en-GB"/>
        </w:rPr>
        <w:t xml:space="preserve">all </w:t>
      </w:r>
      <w:r w:rsidR="00B51B42">
        <w:rPr>
          <w:rFonts w:ascii="Georgia" w:hAnsi="Georgia" w:cs="Arial"/>
          <w:sz w:val="22"/>
          <w:szCs w:val="22"/>
          <w:lang w:val="en-GB"/>
        </w:rPr>
        <w:t xml:space="preserve">of which </w:t>
      </w:r>
      <w:r w:rsidR="0075483E">
        <w:rPr>
          <w:rFonts w:ascii="Georgia" w:hAnsi="Georgia" w:cs="Arial"/>
          <w:sz w:val="22"/>
          <w:szCs w:val="22"/>
          <w:lang w:val="en-GB"/>
        </w:rPr>
        <w:t xml:space="preserve">have negative consequences </w:t>
      </w:r>
      <w:r w:rsidR="00B30C55">
        <w:rPr>
          <w:rFonts w:ascii="Georgia" w:hAnsi="Georgia" w:cs="Arial"/>
          <w:sz w:val="22"/>
          <w:szCs w:val="22"/>
          <w:lang w:val="en-GB"/>
        </w:rPr>
        <w:t xml:space="preserve">to achieve </w:t>
      </w:r>
      <w:r w:rsidR="0075483E">
        <w:rPr>
          <w:rFonts w:ascii="Georgia" w:hAnsi="Georgia" w:cs="Arial"/>
          <w:sz w:val="22"/>
          <w:szCs w:val="22"/>
          <w:lang w:val="en-GB"/>
        </w:rPr>
        <w:t xml:space="preserve"> SDG4 focus</w:t>
      </w:r>
      <w:r w:rsidR="00B51B42">
        <w:rPr>
          <w:rFonts w:ascii="Georgia" w:hAnsi="Georgia" w:cs="Arial"/>
          <w:sz w:val="22"/>
          <w:szCs w:val="22"/>
          <w:lang w:val="en-GB"/>
        </w:rPr>
        <w:t>ing</w:t>
      </w:r>
      <w:r w:rsidR="0075483E">
        <w:rPr>
          <w:rFonts w:ascii="Georgia" w:hAnsi="Georgia" w:cs="Arial"/>
          <w:sz w:val="22"/>
          <w:szCs w:val="22"/>
          <w:lang w:val="en-GB"/>
        </w:rPr>
        <w:t xml:space="preserve"> on inclusive, equitable and high quality education provision. </w:t>
      </w:r>
      <w:r w:rsidR="00686899">
        <w:rPr>
          <w:rFonts w:ascii="Georgia" w:hAnsi="Georgia" w:cs="Arial"/>
          <w:sz w:val="22"/>
          <w:szCs w:val="22"/>
          <w:lang w:val="en-GB"/>
        </w:rPr>
        <w:t xml:space="preserve"> </w:t>
      </w:r>
      <w:r>
        <w:rPr>
          <w:rFonts w:ascii="Georgia" w:hAnsi="Georgia" w:cs="Arial"/>
          <w:sz w:val="22"/>
          <w:szCs w:val="22"/>
          <w:lang w:val="en-GB"/>
        </w:rPr>
        <w:t xml:space="preserve">Recently the focus on student mental health issues, and the role </w:t>
      </w:r>
      <w:r w:rsidR="00B51B42">
        <w:rPr>
          <w:rFonts w:ascii="Georgia" w:hAnsi="Georgia" w:cs="Arial"/>
          <w:sz w:val="22"/>
          <w:szCs w:val="22"/>
          <w:lang w:val="en-GB"/>
        </w:rPr>
        <w:t xml:space="preserve">of </w:t>
      </w:r>
      <w:r>
        <w:rPr>
          <w:rFonts w:ascii="Georgia" w:hAnsi="Georgia" w:cs="Arial"/>
          <w:sz w:val="22"/>
          <w:szCs w:val="22"/>
          <w:lang w:val="en-GB"/>
        </w:rPr>
        <w:t xml:space="preserve">resilience </w:t>
      </w:r>
      <w:r w:rsidR="00B51B42">
        <w:rPr>
          <w:rFonts w:ascii="Georgia" w:hAnsi="Georgia" w:cs="Arial"/>
          <w:sz w:val="22"/>
          <w:szCs w:val="22"/>
          <w:lang w:val="en-GB"/>
        </w:rPr>
        <w:t>in</w:t>
      </w:r>
      <w:r>
        <w:rPr>
          <w:rFonts w:ascii="Georgia" w:hAnsi="Georgia" w:cs="Arial"/>
          <w:sz w:val="22"/>
          <w:szCs w:val="22"/>
          <w:lang w:val="en-GB"/>
        </w:rPr>
        <w:t xml:space="preserve"> deal</w:t>
      </w:r>
      <w:r w:rsidR="00B51B42">
        <w:rPr>
          <w:rFonts w:ascii="Georgia" w:hAnsi="Georgia" w:cs="Arial"/>
          <w:sz w:val="22"/>
          <w:szCs w:val="22"/>
          <w:lang w:val="en-GB"/>
        </w:rPr>
        <w:t>ing</w:t>
      </w:r>
      <w:r>
        <w:rPr>
          <w:rFonts w:ascii="Georgia" w:hAnsi="Georgia" w:cs="Arial"/>
          <w:sz w:val="22"/>
          <w:szCs w:val="22"/>
          <w:lang w:val="en-GB"/>
        </w:rPr>
        <w:t xml:space="preserve"> with issues at stake is frequently covered</w:t>
      </w:r>
      <w:r w:rsidR="005E243D">
        <w:rPr>
          <w:rFonts w:ascii="Georgia" w:hAnsi="Georgia" w:cs="Arial"/>
          <w:sz w:val="22"/>
          <w:szCs w:val="22"/>
          <w:lang w:val="en-GB"/>
        </w:rPr>
        <w:t xml:space="preserve"> in the literature</w:t>
      </w:r>
      <w:r>
        <w:rPr>
          <w:rFonts w:ascii="Georgia" w:hAnsi="Georgia" w:cs="Arial"/>
          <w:sz w:val="22"/>
          <w:szCs w:val="22"/>
          <w:lang w:val="en-GB"/>
        </w:rPr>
        <w:t xml:space="preserve"> (Brewer et al, 2019; </w:t>
      </w:r>
      <w:r w:rsidR="007B4C40">
        <w:rPr>
          <w:rFonts w:ascii="Georgia" w:hAnsi="Georgia" w:cs="Arial"/>
          <w:sz w:val="22"/>
          <w:szCs w:val="22"/>
          <w:lang w:val="en-GB"/>
        </w:rPr>
        <w:t>Templeton and Pritchard</w:t>
      </w:r>
      <w:r>
        <w:rPr>
          <w:rFonts w:ascii="Georgia" w:hAnsi="Georgia" w:cs="Arial"/>
          <w:sz w:val="22"/>
          <w:szCs w:val="22"/>
          <w:lang w:val="en-GB"/>
        </w:rPr>
        <w:t>,</w:t>
      </w:r>
      <w:r w:rsidR="007B4C40">
        <w:rPr>
          <w:rFonts w:ascii="Georgia" w:hAnsi="Georgia" w:cs="Arial"/>
          <w:sz w:val="22"/>
          <w:szCs w:val="22"/>
          <w:lang w:val="en-GB"/>
        </w:rPr>
        <w:t xml:space="preserve"> 2020, Beltman and Mansfield, 2018</w:t>
      </w:r>
      <w:r w:rsidR="008F0599">
        <w:rPr>
          <w:rFonts w:ascii="Georgia" w:hAnsi="Georgia" w:cs="Arial"/>
          <w:sz w:val="22"/>
          <w:szCs w:val="22"/>
          <w:lang w:val="en-GB"/>
        </w:rPr>
        <w:t>, Reyes et al. 2022</w:t>
      </w:r>
      <w:r w:rsidR="007B4C40">
        <w:rPr>
          <w:rFonts w:ascii="Georgia" w:hAnsi="Georgia" w:cs="Arial"/>
          <w:sz w:val="22"/>
          <w:szCs w:val="22"/>
          <w:lang w:val="en-GB"/>
        </w:rPr>
        <w:t xml:space="preserve">). Equally, what influences teacher resilience and explorations of the linkages between teacher resilience with student wellbeing in various settings become </w:t>
      </w:r>
      <w:r w:rsidR="005E243D">
        <w:rPr>
          <w:rFonts w:ascii="Georgia" w:hAnsi="Georgia" w:cs="Arial"/>
          <w:sz w:val="22"/>
          <w:szCs w:val="22"/>
          <w:lang w:val="en-GB"/>
        </w:rPr>
        <w:t xml:space="preserve">more </w:t>
      </w:r>
      <w:r w:rsidR="007B4C40">
        <w:rPr>
          <w:rFonts w:ascii="Georgia" w:hAnsi="Georgia" w:cs="Arial"/>
          <w:sz w:val="22"/>
          <w:szCs w:val="22"/>
          <w:lang w:val="en-GB"/>
        </w:rPr>
        <w:t>prominent (</w:t>
      </w:r>
      <w:proofErr w:type="spellStart"/>
      <w:r w:rsidR="005E243D">
        <w:rPr>
          <w:rFonts w:ascii="Georgia" w:hAnsi="Georgia" w:cs="Arial"/>
          <w:sz w:val="22"/>
          <w:szCs w:val="22"/>
          <w:lang w:val="en-GB"/>
        </w:rPr>
        <w:t>Woznitza</w:t>
      </w:r>
      <w:proofErr w:type="spellEnd"/>
      <w:r w:rsidR="005E243D">
        <w:rPr>
          <w:rFonts w:ascii="Georgia" w:hAnsi="Georgia" w:cs="Arial"/>
          <w:sz w:val="22"/>
          <w:szCs w:val="22"/>
          <w:lang w:val="en-GB"/>
        </w:rPr>
        <w:t xml:space="preserve"> et al, 2018). </w:t>
      </w:r>
      <w:r w:rsidR="007B4C40">
        <w:rPr>
          <w:rFonts w:ascii="Georgia" w:hAnsi="Georgia" w:cs="Arial"/>
          <w:sz w:val="22"/>
          <w:szCs w:val="22"/>
          <w:lang w:val="en-GB"/>
        </w:rPr>
        <w:t xml:space="preserve"> What is often </w:t>
      </w:r>
      <w:r w:rsidR="00B51B42">
        <w:rPr>
          <w:rFonts w:ascii="Georgia" w:hAnsi="Georgia" w:cs="Arial"/>
          <w:sz w:val="22"/>
          <w:szCs w:val="22"/>
          <w:lang w:val="en-GB"/>
        </w:rPr>
        <w:t xml:space="preserve">less </w:t>
      </w:r>
      <w:r w:rsidR="007B4C40">
        <w:rPr>
          <w:rFonts w:ascii="Georgia" w:hAnsi="Georgia" w:cs="Arial"/>
          <w:sz w:val="22"/>
          <w:szCs w:val="22"/>
          <w:lang w:val="en-GB"/>
        </w:rPr>
        <w:t xml:space="preserve">considered </w:t>
      </w:r>
      <w:r>
        <w:rPr>
          <w:rFonts w:ascii="Georgia" w:hAnsi="Georgia" w:cs="Arial"/>
          <w:sz w:val="22"/>
          <w:szCs w:val="22"/>
          <w:lang w:val="en-GB"/>
        </w:rPr>
        <w:t xml:space="preserve"> </w:t>
      </w:r>
      <w:r w:rsidR="005E243D">
        <w:rPr>
          <w:rFonts w:ascii="Georgia" w:hAnsi="Georgia" w:cs="Arial"/>
          <w:sz w:val="22"/>
          <w:szCs w:val="22"/>
          <w:lang w:val="en-GB"/>
        </w:rPr>
        <w:t xml:space="preserve">is the interaction of the various stakeholders </w:t>
      </w:r>
      <w:r w:rsidR="00B51B42">
        <w:rPr>
          <w:rFonts w:ascii="Georgia" w:hAnsi="Georgia" w:cs="Arial"/>
          <w:sz w:val="22"/>
          <w:szCs w:val="22"/>
          <w:lang w:val="en-GB"/>
        </w:rPr>
        <w:t>at different levels of</w:t>
      </w:r>
      <w:r w:rsidR="005E243D">
        <w:rPr>
          <w:rFonts w:ascii="Georgia" w:hAnsi="Georgia" w:cs="Arial"/>
          <w:sz w:val="22"/>
          <w:szCs w:val="22"/>
          <w:lang w:val="en-GB"/>
        </w:rPr>
        <w:t xml:space="preserve"> the system, the role that technology plays in enabling (e)-resilient educational systems and the influential contextual factors that enable or hold systems to function</w:t>
      </w:r>
      <w:r w:rsidR="008F0599">
        <w:rPr>
          <w:rFonts w:ascii="Georgia" w:hAnsi="Georgia" w:cs="Arial"/>
          <w:sz w:val="22"/>
          <w:szCs w:val="22"/>
          <w:lang w:val="en-GB"/>
        </w:rPr>
        <w:t>, adapt</w:t>
      </w:r>
      <w:r w:rsidR="0020627B">
        <w:rPr>
          <w:rFonts w:ascii="Georgia" w:hAnsi="Georgia" w:cs="Arial"/>
          <w:sz w:val="22"/>
          <w:szCs w:val="22"/>
          <w:lang w:val="en-GB"/>
        </w:rPr>
        <w:t>,</w:t>
      </w:r>
      <w:r w:rsidR="00B51B42">
        <w:rPr>
          <w:rFonts w:ascii="Georgia" w:hAnsi="Georgia" w:cs="Arial"/>
          <w:sz w:val="22"/>
          <w:szCs w:val="22"/>
          <w:lang w:val="en-GB"/>
        </w:rPr>
        <w:t xml:space="preserve"> and </w:t>
      </w:r>
      <w:r w:rsidR="008F0599">
        <w:rPr>
          <w:rFonts w:ascii="Georgia" w:hAnsi="Georgia" w:cs="Arial"/>
          <w:sz w:val="22"/>
          <w:szCs w:val="22"/>
          <w:lang w:val="en-GB"/>
        </w:rPr>
        <w:t xml:space="preserve">even </w:t>
      </w:r>
      <w:r w:rsidR="00B51B42">
        <w:rPr>
          <w:rFonts w:ascii="Georgia" w:hAnsi="Georgia" w:cs="Arial"/>
          <w:sz w:val="22"/>
          <w:szCs w:val="22"/>
          <w:lang w:val="en-GB"/>
        </w:rPr>
        <w:t xml:space="preserve">thrive despite external </w:t>
      </w:r>
      <w:r w:rsidR="008F0599">
        <w:rPr>
          <w:rFonts w:ascii="Georgia" w:hAnsi="Georgia" w:cs="Arial"/>
          <w:sz w:val="22"/>
          <w:szCs w:val="22"/>
          <w:lang w:val="en-GB"/>
        </w:rPr>
        <w:t>shocks</w:t>
      </w:r>
      <w:r w:rsidR="005E243D">
        <w:rPr>
          <w:rFonts w:ascii="Georgia" w:hAnsi="Georgia" w:cs="Arial"/>
          <w:sz w:val="22"/>
          <w:szCs w:val="22"/>
          <w:lang w:val="en-GB"/>
        </w:rPr>
        <w:t xml:space="preserve">. In this track, we </w:t>
      </w:r>
      <w:r w:rsidR="00B30C55">
        <w:rPr>
          <w:rFonts w:ascii="Georgia" w:hAnsi="Georgia" w:cs="Arial"/>
          <w:sz w:val="22"/>
          <w:szCs w:val="22"/>
          <w:lang w:val="en-GB"/>
        </w:rPr>
        <w:t xml:space="preserve">will </w:t>
      </w:r>
      <w:r w:rsidR="005E243D">
        <w:rPr>
          <w:rFonts w:ascii="Georgia" w:hAnsi="Georgia" w:cs="Arial"/>
          <w:sz w:val="22"/>
          <w:szCs w:val="22"/>
          <w:lang w:val="en-GB"/>
        </w:rPr>
        <w:t xml:space="preserve"> </w:t>
      </w:r>
      <w:proofErr w:type="spellStart"/>
      <w:r w:rsidR="0075483E">
        <w:rPr>
          <w:rFonts w:ascii="Georgia" w:hAnsi="Georgia" w:cs="Arial"/>
          <w:sz w:val="22"/>
          <w:szCs w:val="22"/>
          <w:lang w:val="en-GB"/>
        </w:rPr>
        <w:t>focus</w:t>
      </w:r>
      <w:r w:rsidR="00AA3A25">
        <w:rPr>
          <w:rFonts w:ascii="Georgia" w:hAnsi="Georgia" w:cs="Arial"/>
          <w:sz w:val="22"/>
          <w:szCs w:val="22"/>
          <w:lang w:val="en-GB"/>
        </w:rPr>
        <w:t>on</w:t>
      </w:r>
      <w:proofErr w:type="spellEnd"/>
      <w:r w:rsidR="00AA3A25">
        <w:rPr>
          <w:rFonts w:ascii="Georgia" w:hAnsi="Georgia" w:cs="Arial"/>
          <w:sz w:val="22"/>
          <w:szCs w:val="22"/>
          <w:lang w:val="en-GB"/>
        </w:rPr>
        <w:t xml:space="preserve"> understanding resilience of </w:t>
      </w:r>
      <w:r w:rsidR="005E243D">
        <w:rPr>
          <w:rFonts w:ascii="Georgia" w:hAnsi="Georgia" w:cs="Arial"/>
          <w:sz w:val="22"/>
          <w:szCs w:val="22"/>
          <w:lang w:val="en-GB"/>
        </w:rPr>
        <w:t xml:space="preserve">educational systems as a whole in a diversity of context and add to our understanding of educational linkages between actor groups and institutional settings. </w:t>
      </w:r>
    </w:p>
    <w:p w14:paraId="4209BFBA" w14:textId="77777777" w:rsidR="00F90219" w:rsidRDefault="00F90219" w:rsidP="00F90219">
      <w:pPr>
        <w:pStyle w:val="Default"/>
        <w:jc w:val="both"/>
        <w:rPr>
          <w:rFonts w:ascii="Georgia" w:hAnsi="Georgia" w:cs="Arial"/>
          <w:b/>
          <w:sz w:val="22"/>
          <w:szCs w:val="22"/>
          <w:lang w:val="en-GB"/>
        </w:rPr>
      </w:pPr>
    </w:p>
    <w:p w14:paraId="0B0D0B8E" w14:textId="77777777" w:rsidR="00F90219" w:rsidRDefault="00F90219" w:rsidP="00F90219">
      <w:pPr>
        <w:pStyle w:val="Default"/>
        <w:jc w:val="both"/>
        <w:rPr>
          <w:rFonts w:ascii="Georgia" w:hAnsi="Georgia" w:cs="Arial"/>
          <w:b/>
          <w:sz w:val="22"/>
          <w:szCs w:val="22"/>
          <w:lang w:val="en-GB"/>
        </w:rPr>
      </w:pPr>
    </w:p>
    <w:p w14:paraId="449BEA5C" w14:textId="51BFD16E" w:rsidR="00B51B42" w:rsidRPr="00641444" w:rsidRDefault="00F90219" w:rsidP="00F90219">
      <w:pPr>
        <w:pStyle w:val="Default"/>
        <w:jc w:val="both"/>
        <w:rPr>
          <w:rFonts w:ascii="Georgia" w:hAnsi="Georgia" w:cs="Arial"/>
          <w:b/>
          <w:sz w:val="22"/>
          <w:szCs w:val="22"/>
          <w:lang w:val="en-GB"/>
        </w:rPr>
      </w:pPr>
      <w:r w:rsidRPr="00641444">
        <w:rPr>
          <w:rFonts w:ascii="Georgia" w:hAnsi="Georgia" w:cs="Arial"/>
          <w:b/>
          <w:sz w:val="22"/>
          <w:szCs w:val="22"/>
          <w:lang w:val="en-GB"/>
        </w:rPr>
        <w:t xml:space="preserve">Key topics and research questions of the track </w:t>
      </w:r>
    </w:p>
    <w:p w14:paraId="048D4EEC" w14:textId="5DB1CD65" w:rsidR="00F90219" w:rsidRDefault="00027B9A" w:rsidP="00F90219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  <w:r>
        <w:rPr>
          <w:rFonts w:ascii="Georgia" w:hAnsi="Georgia" w:cs="Arial"/>
          <w:sz w:val="22"/>
          <w:szCs w:val="22"/>
          <w:lang w:val="en-GB"/>
        </w:rPr>
        <w:t xml:space="preserve">What drives </w:t>
      </w:r>
      <w:r w:rsidR="00B51B42">
        <w:rPr>
          <w:rFonts w:ascii="Georgia" w:hAnsi="Georgia" w:cs="Arial"/>
          <w:sz w:val="22"/>
          <w:szCs w:val="22"/>
          <w:lang w:val="en-GB"/>
        </w:rPr>
        <w:t xml:space="preserve">resilience </w:t>
      </w:r>
      <w:r w:rsidR="0020627B">
        <w:rPr>
          <w:rFonts w:ascii="Georgia" w:hAnsi="Georgia" w:cs="Arial"/>
          <w:sz w:val="22"/>
          <w:szCs w:val="22"/>
          <w:lang w:val="en-GB"/>
        </w:rPr>
        <w:t>of</w:t>
      </w:r>
      <w:r w:rsidR="00B51B42">
        <w:rPr>
          <w:rFonts w:ascii="Georgia" w:hAnsi="Georgia" w:cs="Arial"/>
          <w:sz w:val="22"/>
          <w:szCs w:val="22"/>
          <w:lang w:val="en-GB"/>
        </w:rPr>
        <w:t xml:space="preserve"> </w:t>
      </w:r>
      <w:r>
        <w:rPr>
          <w:rFonts w:ascii="Georgia" w:hAnsi="Georgia" w:cs="Arial"/>
          <w:sz w:val="22"/>
          <w:szCs w:val="22"/>
          <w:lang w:val="en-GB"/>
        </w:rPr>
        <w:t>student</w:t>
      </w:r>
      <w:r w:rsidR="00B51B42">
        <w:rPr>
          <w:rFonts w:ascii="Georgia" w:hAnsi="Georgia" w:cs="Arial"/>
          <w:sz w:val="22"/>
          <w:szCs w:val="22"/>
          <w:lang w:val="en-GB"/>
        </w:rPr>
        <w:t>s</w:t>
      </w:r>
      <w:r>
        <w:rPr>
          <w:rFonts w:ascii="Georgia" w:hAnsi="Georgia" w:cs="Arial"/>
          <w:sz w:val="22"/>
          <w:szCs w:val="22"/>
          <w:lang w:val="en-GB"/>
        </w:rPr>
        <w:t>, teacher</w:t>
      </w:r>
      <w:r w:rsidR="00B51B42">
        <w:rPr>
          <w:rFonts w:ascii="Georgia" w:hAnsi="Georgia" w:cs="Arial"/>
          <w:sz w:val="22"/>
          <w:szCs w:val="22"/>
          <w:lang w:val="en-GB"/>
        </w:rPr>
        <w:t>s</w:t>
      </w:r>
      <w:r>
        <w:rPr>
          <w:rFonts w:ascii="Georgia" w:hAnsi="Georgia" w:cs="Arial"/>
          <w:sz w:val="22"/>
          <w:szCs w:val="22"/>
          <w:lang w:val="en-GB"/>
        </w:rPr>
        <w:t xml:space="preserve"> and institution</w:t>
      </w:r>
      <w:r w:rsidR="00B51B42">
        <w:rPr>
          <w:rFonts w:ascii="Georgia" w:hAnsi="Georgia" w:cs="Arial"/>
          <w:sz w:val="22"/>
          <w:szCs w:val="22"/>
          <w:lang w:val="en-GB"/>
        </w:rPr>
        <w:t xml:space="preserve">s </w:t>
      </w:r>
      <w:r w:rsidR="0020627B">
        <w:rPr>
          <w:rFonts w:ascii="Georgia" w:hAnsi="Georgia" w:cs="Arial"/>
          <w:sz w:val="22"/>
          <w:szCs w:val="22"/>
          <w:lang w:val="en-GB"/>
        </w:rPr>
        <w:t>in</w:t>
      </w:r>
      <w:r w:rsidR="00B51B42" w:rsidRPr="00B51B42">
        <w:rPr>
          <w:rFonts w:ascii="Georgia" w:hAnsi="Georgia" w:cs="Arial"/>
          <w:sz w:val="22"/>
          <w:szCs w:val="22"/>
          <w:lang w:val="en-GB"/>
        </w:rPr>
        <w:t xml:space="preserve"> </w:t>
      </w:r>
      <w:r w:rsidR="00B51B42">
        <w:rPr>
          <w:rFonts w:ascii="Georgia" w:hAnsi="Georgia" w:cs="Arial"/>
          <w:sz w:val="22"/>
          <w:szCs w:val="22"/>
          <w:lang w:val="en-GB"/>
        </w:rPr>
        <w:t>higher education</w:t>
      </w:r>
      <w:r w:rsidR="0020627B">
        <w:rPr>
          <w:rFonts w:ascii="Georgia" w:hAnsi="Georgia" w:cs="Arial"/>
          <w:sz w:val="22"/>
          <w:szCs w:val="22"/>
          <w:lang w:val="en-GB"/>
        </w:rPr>
        <w:t>al settings</w:t>
      </w:r>
      <w:r w:rsidR="00B51B42">
        <w:rPr>
          <w:rFonts w:ascii="Georgia" w:hAnsi="Georgia" w:cs="Arial"/>
          <w:sz w:val="22"/>
          <w:szCs w:val="22"/>
          <w:lang w:val="en-GB"/>
        </w:rPr>
        <w:t>?</w:t>
      </w:r>
    </w:p>
    <w:p w14:paraId="663AE6AB" w14:textId="608DDBE2" w:rsidR="00027B9A" w:rsidRDefault="00027B9A" w:rsidP="00F90219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  <w:r>
        <w:rPr>
          <w:rFonts w:ascii="Georgia" w:hAnsi="Georgia" w:cs="Arial"/>
          <w:sz w:val="22"/>
          <w:szCs w:val="22"/>
          <w:lang w:val="en-GB"/>
        </w:rPr>
        <w:t>How do the various stakeholder groups interact to enhance educational system resilience?</w:t>
      </w:r>
    </w:p>
    <w:p w14:paraId="3D39533B" w14:textId="32C7EB2D" w:rsidR="00027B9A" w:rsidRDefault="00027B9A" w:rsidP="00F90219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  <w:r>
        <w:rPr>
          <w:rFonts w:ascii="Georgia" w:hAnsi="Georgia" w:cs="Arial"/>
          <w:sz w:val="22"/>
          <w:szCs w:val="22"/>
          <w:lang w:val="en-GB"/>
        </w:rPr>
        <w:t>What is the role of technology in enhancing educational system resilience?</w:t>
      </w:r>
    </w:p>
    <w:p w14:paraId="76DE4A2E" w14:textId="5C4999EC" w:rsidR="00B51B42" w:rsidRPr="00641444" w:rsidRDefault="00B51B42" w:rsidP="00F90219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  <w:r>
        <w:rPr>
          <w:rFonts w:ascii="Georgia" w:hAnsi="Georgia" w:cs="Arial"/>
          <w:sz w:val="22"/>
          <w:szCs w:val="22"/>
          <w:lang w:val="en-GB"/>
        </w:rPr>
        <w:t>In what ways do institutions and communities in higher education innovate when facing external shocks?  What are the linkages between resilience</w:t>
      </w:r>
      <w:r w:rsidR="008F0599">
        <w:rPr>
          <w:rFonts w:ascii="Georgia" w:hAnsi="Georgia" w:cs="Arial"/>
          <w:sz w:val="22"/>
          <w:szCs w:val="22"/>
          <w:lang w:val="en-GB"/>
        </w:rPr>
        <w:t xml:space="preserve"> and innovation</w:t>
      </w:r>
      <w:r>
        <w:rPr>
          <w:rFonts w:ascii="Georgia" w:hAnsi="Georgia" w:cs="Arial"/>
          <w:sz w:val="22"/>
          <w:szCs w:val="22"/>
          <w:lang w:val="en-GB"/>
        </w:rPr>
        <w:t>?</w:t>
      </w:r>
    </w:p>
    <w:p w14:paraId="02B0CC92" w14:textId="77777777" w:rsidR="00201F97" w:rsidRDefault="00201F97" w:rsidP="00201F97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</w:p>
    <w:p w14:paraId="5149D6CF" w14:textId="1B070C12" w:rsidR="00201F97" w:rsidRDefault="00201F97" w:rsidP="005E68CD">
      <w:pPr>
        <w:rPr>
          <w:rFonts w:ascii="Georgia" w:hAnsi="Georgia" w:cs="Arial"/>
          <w:b/>
          <w:lang w:val="en-GB"/>
        </w:rPr>
      </w:pPr>
      <w:r w:rsidRPr="00570415">
        <w:rPr>
          <w:rFonts w:ascii="Georgia" w:hAnsi="Georgia" w:cs="Arial"/>
          <w:b/>
          <w:lang w:val="en-GB"/>
        </w:rPr>
        <w:t>References</w:t>
      </w:r>
      <w:r w:rsidR="00F90219">
        <w:rPr>
          <w:rFonts w:ascii="Georgia" w:hAnsi="Georgia" w:cs="Arial"/>
          <w:b/>
          <w:lang w:val="en-GB"/>
        </w:rPr>
        <w:t>:</w:t>
      </w:r>
    </w:p>
    <w:p w14:paraId="790F5992" w14:textId="77777777" w:rsidR="005E243D" w:rsidRPr="005E243D" w:rsidRDefault="00000000" w:rsidP="005E243D">
      <w:pPr>
        <w:pStyle w:val="Default"/>
        <w:jc w:val="both"/>
        <w:rPr>
          <w:rFonts w:ascii="Georgia" w:hAnsi="Georgia" w:cs="Arial"/>
          <w:bCs/>
          <w:sz w:val="22"/>
          <w:szCs w:val="22"/>
          <w:lang w:val="en-GB"/>
        </w:rPr>
      </w:pPr>
      <w:hyperlink r:id="rId8" w:history="1">
        <w:r w:rsidR="005E243D" w:rsidRPr="005E243D">
          <w:rPr>
            <w:rFonts w:ascii="Georgia" w:hAnsi="Georgia" w:cs="Arial"/>
            <w:bCs/>
            <w:sz w:val="22"/>
            <w:szCs w:val="22"/>
            <w:lang w:val="en-GB"/>
          </w:rPr>
          <w:t xml:space="preserve">Margo. L. </w:t>
        </w:r>
        <w:proofErr w:type="spellStart"/>
        <w:r w:rsidR="005E243D" w:rsidRPr="005E243D">
          <w:rPr>
            <w:rFonts w:ascii="Georgia" w:hAnsi="Georgia" w:cs="Arial"/>
            <w:bCs/>
            <w:sz w:val="22"/>
            <w:szCs w:val="22"/>
            <w:lang w:val="en-GB"/>
          </w:rPr>
          <w:t>Brewer</w:t>
        </w:r>
      </w:hyperlink>
      <w:r w:rsidR="005E243D" w:rsidRPr="005E243D">
        <w:rPr>
          <w:rFonts w:ascii="Georgia" w:hAnsi="Georgia" w:cs="Arial"/>
          <w:bCs/>
          <w:sz w:val="22"/>
          <w:szCs w:val="22"/>
          <w:lang w:val="en-GB"/>
        </w:rPr>
        <w:t>,</w:t>
      </w:r>
      <w:hyperlink r:id="rId9" w:history="1">
        <w:r w:rsidR="005E243D" w:rsidRPr="005E243D">
          <w:rPr>
            <w:rFonts w:ascii="Georgia" w:hAnsi="Georgia" w:cs="Arial"/>
            <w:bCs/>
            <w:sz w:val="22"/>
            <w:szCs w:val="22"/>
            <w:lang w:val="en-GB"/>
          </w:rPr>
          <w:t>Gisela</w:t>
        </w:r>
        <w:proofErr w:type="spellEnd"/>
        <w:r w:rsidR="005E243D" w:rsidRPr="005E243D">
          <w:rPr>
            <w:rFonts w:ascii="Georgia" w:hAnsi="Georgia" w:cs="Arial"/>
            <w:bCs/>
            <w:sz w:val="22"/>
            <w:szCs w:val="22"/>
            <w:lang w:val="en-GB"/>
          </w:rPr>
          <w:t xml:space="preserve"> van </w:t>
        </w:r>
        <w:proofErr w:type="spellStart"/>
        <w:r w:rsidR="005E243D" w:rsidRPr="005E243D">
          <w:rPr>
            <w:rFonts w:ascii="Georgia" w:hAnsi="Georgia" w:cs="Arial"/>
            <w:bCs/>
            <w:sz w:val="22"/>
            <w:szCs w:val="22"/>
            <w:lang w:val="en-GB"/>
          </w:rPr>
          <w:t>Kessel</w:t>
        </w:r>
      </w:hyperlink>
      <w:r w:rsidR="005E243D" w:rsidRPr="005E243D">
        <w:rPr>
          <w:rFonts w:ascii="Georgia" w:hAnsi="Georgia" w:cs="Arial"/>
          <w:bCs/>
          <w:sz w:val="22"/>
          <w:szCs w:val="22"/>
          <w:lang w:val="en-GB"/>
        </w:rPr>
        <w:t>,</w:t>
      </w:r>
      <w:hyperlink r:id="rId10" w:history="1">
        <w:r w:rsidR="005E243D" w:rsidRPr="005E243D">
          <w:rPr>
            <w:rFonts w:ascii="Georgia" w:hAnsi="Georgia" w:cs="Arial"/>
            <w:bCs/>
            <w:sz w:val="22"/>
            <w:szCs w:val="22"/>
            <w:lang w:val="en-GB"/>
          </w:rPr>
          <w:t>Brooke</w:t>
        </w:r>
        <w:proofErr w:type="spellEnd"/>
        <w:r w:rsidR="005E243D" w:rsidRPr="005E243D">
          <w:rPr>
            <w:rFonts w:ascii="Georgia" w:hAnsi="Georgia" w:cs="Arial"/>
            <w:bCs/>
            <w:sz w:val="22"/>
            <w:szCs w:val="22"/>
            <w:lang w:val="en-GB"/>
          </w:rPr>
          <w:t xml:space="preserve"> </w:t>
        </w:r>
        <w:proofErr w:type="spellStart"/>
        <w:r w:rsidR="005E243D" w:rsidRPr="005E243D">
          <w:rPr>
            <w:rFonts w:ascii="Georgia" w:hAnsi="Georgia" w:cs="Arial"/>
            <w:bCs/>
            <w:sz w:val="22"/>
            <w:szCs w:val="22"/>
            <w:lang w:val="en-GB"/>
          </w:rPr>
          <w:t>Sanderson</w:t>
        </w:r>
      </w:hyperlink>
      <w:r w:rsidR="005E243D" w:rsidRPr="005E243D">
        <w:rPr>
          <w:rFonts w:ascii="Georgia" w:hAnsi="Georgia" w:cs="Arial"/>
          <w:bCs/>
          <w:sz w:val="22"/>
          <w:szCs w:val="22"/>
          <w:lang w:val="en-GB"/>
        </w:rPr>
        <w:t>,</w:t>
      </w:r>
      <w:hyperlink r:id="rId11" w:history="1">
        <w:r w:rsidR="005E243D" w:rsidRPr="005E243D">
          <w:rPr>
            <w:rFonts w:ascii="Georgia" w:hAnsi="Georgia" w:cs="Arial"/>
            <w:bCs/>
            <w:sz w:val="22"/>
            <w:szCs w:val="22"/>
            <w:lang w:val="en-GB"/>
          </w:rPr>
          <w:t>Fiona</w:t>
        </w:r>
        <w:proofErr w:type="spellEnd"/>
        <w:r w:rsidR="005E243D" w:rsidRPr="005E243D">
          <w:rPr>
            <w:rFonts w:ascii="Georgia" w:hAnsi="Georgia" w:cs="Arial"/>
            <w:bCs/>
            <w:sz w:val="22"/>
            <w:szCs w:val="22"/>
            <w:lang w:val="en-GB"/>
          </w:rPr>
          <w:t xml:space="preserve"> Naumann</w:t>
        </w:r>
      </w:hyperlink>
    </w:p>
    <w:p w14:paraId="6D821357" w14:textId="0479D517" w:rsidR="005E243D" w:rsidRDefault="00000000" w:rsidP="005E243D">
      <w:pPr>
        <w:pStyle w:val="Default"/>
        <w:jc w:val="both"/>
        <w:rPr>
          <w:rFonts w:ascii="Georgia" w:hAnsi="Georgia" w:cs="Arial"/>
          <w:bCs/>
          <w:sz w:val="22"/>
          <w:szCs w:val="22"/>
          <w:lang w:val="en-GB"/>
        </w:rPr>
      </w:pPr>
      <w:hyperlink r:id="rId12" w:history="1">
        <w:r w:rsidR="005E243D" w:rsidRPr="005E243D">
          <w:rPr>
            <w:rFonts w:ascii="Georgia" w:hAnsi="Georgia" w:cs="Arial"/>
            <w:bCs/>
            <w:sz w:val="22"/>
            <w:szCs w:val="22"/>
            <w:lang w:val="en-GB"/>
          </w:rPr>
          <w:t>Murray Lane</w:t>
        </w:r>
      </w:hyperlink>
      <w:r w:rsidR="005E243D" w:rsidRPr="005E243D">
        <w:rPr>
          <w:rFonts w:ascii="Georgia" w:hAnsi="Georgia" w:cs="Arial"/>
          <w:bCs/>
          <w:sz w:val="22"/>
          <w:szCs w:val="22"/>
          <w:lang w:val="en-GB"/>
        </w:rPr>
        <w:t>,</w:t>
      </w:r>
      <w:r w:rsidR="00027B9A">
        <w:rPr>
          <w:rFonts w:ascii="Georgia" w:hAnsi="Georgia" w:cs="Arial"/>
          <w:bCs/>
          <w:sz w:val="22"/>
          <w:szCs w:val="22"/>
          <w:lang w:val="en-GB"/>
        </w:rPr>
        <w:t xml:space="preserve"> </w:t>
      </w:r>
      <w:hyperlink r:id="rId13" w:history="1">
        <w:r w:rsidR="005E243D" w:rsidRPr="005E243D">
          <w:rPr>
            <w:rFonts w:ascii="Georgia" w:hAnsi="Georgia" w:cs="Arial"/>
            <w:bCs/>
            <w:sz w:val="22"/>
            <w:szCs w:val="22"/>
            <w:lang w:val="en-GB"/>
          </w:rPr>
          <w:t xml:space="preserve">Alan </w:t>
        </w:r>
        <w:proofErr w:type="spellStart"/>
        <w:r w:rsidR="005E243D" w:rsidRPr="005E243D">
          <w:rPr>
            <w:rFonts w:ascii="Georgia" w:hAnsi="Georgia" w:cs="Arial"/>
            <w:bCs/>
            <w:sz w:val="22"/>
            <w:szCs w:val="22"/>
            <w:lang w:val="en-GB"/>
          </w:rPr>
          <w:t>Reubenson</w:t>
        </w:r>
        <w:proofErr w:type="spellEnd"/>
      </w:hyperlink>
      <w:r w:rsidR="005E243D" w:rsidRPr="005E243D">
        <w:rPr>
          <w:rFonts w:ascii="Georgia" w:hAnsi="Georgia" w:cs="Arial"/>
          <w:bCs/>
          <w:sz w:val="22"/>
          <w:szCs w:val="22"/>
          <w:lang w:val="en-GB"/>
        </w:rPr>
        <w:t> &amp;</w:t>
      </w:r>
      <w:r w:rsidR="00027B9A">
        <w:rPr>
          <w:rFonts w:ascii="Georgia" w:hAnsi="Georgia" w:cs="Arial"/>
          <w:bCs/>
          <w:sz w:val="22"/>
          <w:szCs w:val="22"/>
          <w:lang w:val="en-GB"/>
        </w:rPr>
        <w:t xml:space="preserve"> </w:t>
      </w:r>
      <w:hyperlink r:id="rId14" w:history="1">
        <w:r w:rsidR="005E243D" w:rsidRPr="005E243D">
          <w:rPr>
            <w:rFonts w:ascii="Georgia" w:hAnsi="Georgia" w:cs="Arial"/>
            <w:bCs/>
            <w:sz w:val="22"/>
            <w:szCs w:val="22"/>
            <w:lang w:val="en-GB"/>
          </w:rPr>
          <w:t>Alice Carter</w:t>
        </w:r>
      </w:hyperlink>
      <w:r w:rsidR="00027B9A">
        <w:rPr>
          <w:rFonts w:ascii="Georgia" w:hAnsi="Georgia" w:cs="Arial"/>
          <w:bCs/>
          <w:sz w:val="22"/>
          <w:szCs w:val="22"/>
          <w:lang w:val="en-GB"/>
        </w:rPr>
        <w:t xml:space="preserve">, (2019), </w:t>
      </w:r>
      <w:r w:rsidR="00027B9A" w:rsidRPr="005E243D">
        <w:rPr>
          <w:rFonts w:ascii="Georgia" w:hAnsi="Georgia" w:cs="Arial"/>
          <w:bCs/>
          <w:sz w:val="22"/>
          <w:szCs w:val="22"/>
          <w:lang w:val="en-GB"/>
        </w:rPr>
        <w:t>Resilience in higher education students: a scoping review</w:t>
      </w:r>
      <w:r w:rsidR="0075483E">
        <w:rPr>
          <w:rFonts w:ascii="Georgia" w:hAnsi="Georgia" w:cs="Arial"/>
          <w:bCs/>
          <w:sz w:val="22"/>
          <w:szCs w:val="22"/>
          <w:lang w:val="en-GB"/>
        </w:rPr>
        <w:t xml:space="preserve">, </w:t>
      </w:r>
      <w:r w:rsidR="005E243D" w:rsidRPr="005E243D">
        <w:rPr>
          <w:rFonts w:ascii="Georgia" w:hAnsi="Georgia" w:cs="Arial"/>
          <w:bCs/>
          <w:sz w:val="22"/>
          <w:szCs w:val="22"/>
          <w:lang w:val="en-GB"/>
        </w:rPr>
        <w:t>Higher Education Research &amp; Development, vol 37, 20</w:t>
      </w:r>
      <w:r w:rsidR="00027B9A">
        <w:rPr>
          <w:rFonts w:ascii="Georgia" w:hAnsi="Georgia" w:cs="Arial"/>
          <w:bCs/>
          <w:sz w:val="22"/>
          <w:szCs w:val="22"/>
          <w:lang w:val="en-GB"/>
        </w:rPr>
        <w:t>1</w:t>
      </w:r>
      <w:r w:rsidR="005E243D" w:rsidRPr="005E243D">
        <w:rPr>
          <w:rFonts w:ascii="Georgia" w:hAnsi="Georgia" w:cs="Arial"/>
          <w:bCs/>
          <w:sz w:val="22"/>
          <w:szCs w:val="22"/>
          <w:lang w:val="en-GB"/>
        </w:rPr>
        <w:t>9, Issue 6.</w:t>
      </w:r>
    </w:p>
    <w:p w14:paraId="322CD5C3" w14:textId="77777777" w:rsidR="005E243D" w:rsidRDefault="005E243D" w:rsidP="005E243D">
      <w:pPr>
        <w:pStyle w:val="Default"/>
        <w:jc w:val="both"/>
        <w:rPr>
          <w:rFonts w:ascii="Georgia" w:hAnsi="Georgia" w:cs="Arial"/>
          <w:bCs/>
          <w:sz w:val="22"/>
          <w:szCs w:val="22"/>
          <w:lang w:val="en-GB"/>
        </w:rPr>
      </w:pPr>
    </w:p>
    <w:p w14:paraId="6C04299D" w14:textId="179FB6ED" w:rsidR="00027B9A" w:rsidRDefault="00027B9A" w:rsidP="00027B9A">
      <w:pPr>
        <w:pStyle w:val="Default"/>
        <w:jc w:val="both"/>
        <w:rPr>
          <w:rFonts w:ascii="Georgia" w:hAnsi="Georgia" w:cs="Arial"/>
          <w:bCs/>
          <w:sz w:val="22"/>
          <w:szCs w:val="22"/>
          <w:lang w:val="en-GB"/>
        </w:rPr>
      </w:pPr>
      <w:r>
        <w:rPr>
          <w:rFonts w:ascii="Georgia" w:hAnsi="Georgia" w:cs="Arial"/>
          <w:bCs/>
          <w:sz w:val="22"/>
          <w:szCs w:val="22"/>
          <w:lang w:val="en-GB"/>
        </w:rPr>
        <w:t xml:space="preserve">Reconsidering Resilience in education: An Exploration using the Dynamic Interactive Model of Resilience, Ahmed </w:t>
      </w:r>
      <w:proofErr w:type="spellStart"/>
      <w:r>
        <w:rPr>
          <w:rFonts w:ascii="Georgia" w:hAnsi="Georgia" w:cs="Arial"/>
          <w:bCs/>
          <w:sz w:val="22"/>
          <w:szCs w:val="22"/>
          <w:lang w:val="en-GB"/>
        </w:rPr>
        <w:t>Shafi</w:t>
      </w:r>
      <w:proofErr w:type="spellEnd"/>
      <w:r>
        <w:rPr>
          <w:rFonts w:ascii="Georgia" w:hAnsi="Georgia" w:cs="Arial"/>
          <w:bCs/>
          <w:sz w:val="22"/>
          <w:szCs w:val="22"/>
          <w:lang w:val="en-GB"/>
        </w:rPr>
        <w:t xml:space="preserve">, A., T. Middleton, R. </w:t>
      </w:r>
      <w:proofErr w:type="spellStart"/>
      <w:r>
        <w:rPr>
          <w:rFonts w:ascii="Georgia" w:hAnsi="Georgia" w:cs="Arial"/>
          <w:bCs/>
          <w:sz w:val="22"/>
          <w:szCs w:val="22"/>
          <w:lang w:val="en-GB"/>
        </w:rPr>
        <w:t>Millican</w:t>
      </w:r>
      <w:proofErr w:type="spellEnd"/>
      <w:r>
        <w:rPr>
          <w:rFonts w:ascii="Georgia" w:hAnsi="Georgia" w:cs="Arial"/>
          <w:bCs/>
          <w:sz w:val="22"/>
          <w:szCs w:val="22"/>
          <w:lang w:val="en-GB"/>
        </w:rPr>
        <w:t>, S. Templeton, Springer International Publishing, 2020</w:t>
      </w:r>
    </w:p>
    <w:p w14:paraId="65396DD9" w14:textId="77777777" w:rsidR="00027B9A" w:rsidRPr="005E243D" w:rsidRDefault="00027B9A" w:rsidP="00027B9A">
      <w:pPr>
        <w:pStyle w:val="Default"/>
        <w:jc w:val="both"/>
        <w:rPr>
          <w:rFonts w:ascii="Georgia" w:hAnsi="Georgia" w:cs="Arial"/>
          <w:bCs/>
          <w:sz w:val="22"/>
          <w:szCs w:val="22"/>
          <w:lang w:val="en-GB"/>
        </w:rPr>
      </w:pPr>
    </w:p>
    <w:p w14:paraId="19CE3A4F" w14:textId="77777777" w:rsidR="00027B9A" w:rsidRDefault="00027B9A" w:rsidP="00027B9A">
      <w:pPr>
        <w:pStyle w:val="Default"/>
        <w:jc w:val="both"/>
        <w:rPr>
          <w:rFonts w:ascii="Georgia" w:hAnsi="Georgia" w:cs="Arial"/>
          <w:bCs/>
          <w:sz w:val="22"/>
          <w:szCs w:val="22"/>
          <w:lang w:val="en-GB"/>
        </w:rPr>
      </w:pPr>
      <w:r>
        <w:rPr>
          <w:rFonts w:ascii="Georgia" w:hAnsi="Georgia" w:cs="Arial"/>
          <w:bCs/>
          <w:sz w:val="22"/>
          <w:szCs w:val="22"/>
          <w:lang w:val="en-GB"/>
        </w:rPr>
        <w:t xml:space="preserve">Resilience in Education: Concepts, Contexts and Connections, </w:t>
      </w:r>
      <w:proofErr w:type="spellStart"/>
      <w:r>
        <w:rPr>
          <w:rFonts w:ascii="Georgia" w:hAnsi="Georgia" w:cs="Arial"/>
          <w:bCs/>
          <w:sz w:val="22"/>
          <w:szCs w:val="22"/>
          <w:lang w:val="en-GB"/>
        </w:rPr>
        <w:t>Woznitza</w:t>
      </w:r>
      <w:proofErr w:type="spellEnd"/>
      <w:r>
        <w:rPr>
          <w:rFonts w:ascii="Georgia" w:hAnsi="Georgia" w:cs="Arial"/>
          <w:bCs/>
          <w:sz w:val="22"/>
          <w:szCs w:val="22"/>
          <w:lang w:val="en-GB"/>
        </w:rPr>
        <w:t>, M., F. Peixoto, S. Beltman, C. Mansfield, Springer International Publishing (2018)</w:t>
      </w:r>
    </w:p>
    <w:p w14:paraId="227867FB" w14:textId="77777777" w:rsidR="0075483E" w:rsidRDefault="0075483E" w:rsidP="0075483E">
      <w:pPr>
        <w:pStyle w:val="Default"/>
        <w:jc w:val="both"/>
        <w:rPr>
          <w:rFonts w:ascii="Georgia" w:hAnsi="Georgia" w:cs="Arial"/>
          <w:bCs/>
          <w:sz w:val="22"/>
          <w:szCs w:val="22"/>
          <w:lang w:val="en-GB"/>
        </w:rPr>
      </w:pPr>
    </w:p>
    <w:p w14:paraId="61AB7DDF" w14:textId="287EC5D6" w:rsidR="00027B9A" w:rsidRPr="0075483E" w:rsidRDefault="00027B9A" w:rsidP="0075483E">
      <w:pPr>
        <w:pStyle w:val="Default"/>
        <w:jc w:val="both"/>
        <w:rPr>
          <w:rFonts w:ascii="Georgia" w:hAnsi="Georgia" w:cs="Arial"/>
          <w:bCs/>
          <w:sz w:val="22"/>
          <w:szCs w:val="22"/>
          <w:lang w:val="en-GB"/>
        </w:rPr>
      </w:pPr>
      <w:r w:rsidRPr="0075483E">
        <w:rPr>
          <w:rFonts w:ascii="Georgia" w:hAnsi="Georgia" w:cs="Arial"/>
          <w:bCs/>
          <w:sz w:val="22"/>
          <w:szCs w:val="22"/>
          <w:lang w:val="en-GB"/>
        </w:rPr>
        <w:t xml:space="preserve">Peixoto, F., Silva, J. C., Pipa, J., </w:t>
      </w:r>
      <w:proofErr w:type="spellStart"/>
      <w:r w:rsidRPr="0075483E">
        <w:rPr>
          <w:rFonts w:ascii="Georgia" w:hAnsi="Georgia" w:cs="Arial"/>
          <w:bCs/>
          <w:sz w:val="22"/>
          <w:szCs w:val="22"/>
          <w:lang w:val="en-GB"/>
        </w:rPr>
        <w:t>Wosnitza</w:t>
      </w:r>
      <w:proofErr w:type="spellEnd"/>
      <w:r w:rsidRPr="0075483E">
        <w:rPr>
          <w:rFonts w:ascii="Georgia" w:hAnsi="Georgia" w:cs="Arial"/>
          <w:bCs/>
          <w:sz w:val="22"/>
          <w:szCs w:val="22"/>
          <w:lang w:val="en-GB"/>
        </w:rPr>
        <w:t>, M., &amp; Mansfield, C. (2019). The Multidimensional Teachers’ Resilience Scale: Validation for Portuguese Teachers. </w:t>
      </w:r>
      <w:r w:rsidRPr="0075483E">
        <w:rPr>
          <w:rFonts w:ascii="Georgia" w:hAnsi="Georgia"/>
          <w:bCs/>
          <w:i/>
          <w:iCs/>
          <w:sz w:val="22"/>
          <w:szCs w:val="22"/>
          <w:lang w:val="en-GB"/>
        </w:rPr>
        <w:t>Journal of Psychoeducational Assessment</w:t>
      </w:r>
      <w:r w:rsidRPr="0075483E">
        <w:rPr>
          <w:rFonts w:ascii="Georgia" w:hAnsi="Georgia" w:cs="Arial"/>
          <w:bCs/>
          <w:sz w:val="22"/>
          <w:szCs w:val="22"/>
          <w:lang w:val="en-GB"/>
        </w:rPr>
        <w:t>. </w:t>
      </w:r>
      <w:hyperlink r:id="rId15" w:tgtFrame="_blank" w:history="1">
        <w:r w:rsidRPr="0075483E">
          <w:rPr>
            <w:rFonts w:ascii="Georgia" w:hAnsi="Georgia"/>
            <w:bCs/>
            <w:sz w:val="22"/>
            <w:szCs w:val="22"/>
            <w:lang w:val="en-GB"/>
          </w:rPr>
          <w:t>https://doi.org/10.1177/0734282919836853</w:t>
        </w:r>
      </w:hyperlink>
    </w:p>
    <w:p w14:paraId="4462173A" w14:textId="77777777" w:rsidR="0075483E" w:rsidRDefault="0075483E" w:rsidP="0075483E">
      <w:pPr>
        <w:pStyle w:val="Default"/>
        <w:jc w:val="both"/>
        <w:rPr>
          <w:rFonts w:ascii="Georgia" w:hAnsi="Georgia" w:cs="Arial"/>
          <w:bCs/>
          <w:sz w:val="22"/>
          <w:szCs w:val="22"/>
          <w:lang w:val="en-GB"/>
        </w:rPr>
      </w:pPr>
    </w:p>
    <w:p w14:paraId="60020A48" w14:textId="0039CC5F" w:rsidR="00027B9A" w:rsidRPr="0075483E" w:rsidRDefault="00027B9A" w:rsidP="0075483E">
      <w:pPr>
        <w:pStyle w:val="Default"/>
        <w:jc w:val="both"/>
        <w:rPr>
          <w:rFonts w:ascii="Georgia" w:hAnsi="Georgia" w:cs="Arial"/>
          <w:bCs/>
          <w:sz w:val="22"/>
          <w:szCs w:val="22"/>
          <w:lang w:val="en-GB"/>
        </w:rPr>
      </w:pPr>
      <w:r w:rsidRPr="0075483E">
        <w:rPr>
          <w:rFonts w:ascii="Georgia" w:hAnsi="Georgia" w:cs="Arial"/>
          <w:bCs/>
          <w:sz w:val="22"/>
          <w:szCs w:val="22"/>
          <w:lang w:val="en-GB"/>
        </w:rPr>
        <w:t>Beltman, Susan, Caroline Mansfield and Anne Price, (2011), “Thriving not just surviving: A review of research on teacher resilience”, Educational Research Review, vol 6 (3), pp 185-207</w:t>
      </w:r>
    </w:p>
    <w:p w14:paraId="2AA501FD" w14:textId="77777777" w:rsidR="00027B9A" w:rsidRDefault="00027B9A" w:rsidP="005E243D">
      <w:pPr>
        <w:pStyle w:val="Default"/>
        <w:jc w:val="both"/>
        <w:rPr>
          <w:rFonts w:ascii="Georgia" w:hAnsi="Georgia" w:cs="Arial"/>
          <w:bCs/>
          <w:sz w:val="22"/>
          <w:szCs w:val="22"/>
          <w:lang w:val="en-GB"/>
        </w:rPr>
      </w:pPr>
    </w:p>
    <w:p w14:paraId="3C5405C1" w14:textId="417040EF" w:rsidR="00F90219" w:rsidRPr="00570415" w:rsidRDefault="008F0599" w:rsidP="00F90219">
      <w:pPr>
        <w:pStyle w:val="Default"/>
        <w:jc w:val="both"/>
        <w:rPr>
          <w:rFonts w:ascii="Georgia" w:hAnsi="Georgia" w:cs="Arial"/>
          <w:b/>
          <w:sz w:val="22"/>
          <w:szCs w:val="22"/>
          <w:lang w:val="en-GB"/>
        </w:rPr>
      </w:pPr>
      <w:proofErr w:type="spellStart"/>
      <w:r w:rsidRPr="00301556">
        <w:rPr>
          <w:rFonts w:ascii="Georgia" w:hAnsi="Georgia" w:cs="Arial"/>
          <w:b/>
          <w:sz w:val="22"/>
          <w:szCs w:val="22"/>
          <w:lang w:val="en-US"/>
        </w:rPr>
        <w:t>Elizer</w:t>
      </w:r>
      <w:proofErr w:type="spellEnd"/>
      <w:r w:rsidRPr="00301556">
        <w:rPr>
          <w:rFonts w:ascii="Georgia" w:hAnsi="Georgia" w:cs="Arial"/>
          <w:b/>
          <w:sz w:val="22"/>
          <w:szCs w:val="22"/>
          <w:lang w:val="en-US"/>
        </w:rPr>
        <w:t xml:space="preserve"> Jay de </w:t>
      </w:r>
      <w:proofErr w:type="spellStart"/>
      <w:r w:rsidRPr="00301556">
        <w:rPr>
          <w:rFonts w:ascii="Georgia" w:hAnsi="Georgia" w:cs="Arial"/>
          <w:b/>
          <w:sz w:val="22"/>
          <w:szCs w:val="22"/>
          <w:lang w:val="en-US"/>
        </w:rPr>
        <w:t>los</w:t>
      </w:r>
      <w:proofErr w:type="spellEnd"/>
      <w:r w:rsidRPr="00301556">
        <w:rPr>
          <w:rFonts w:ascii="Georgia" w:hAnsi="Georgia" w:cs="Arial"/>
          <w:b/>
          <w:sz w:val="22"/>
          <w:szCs w:val="22"/>
          <w:lang w:val="en-US"/>
        </w:rPr>
        <w:t xml:space="preserve"> Reyes, Joanne </w:t>
      </w:r>
      <w:proofErr w:type="spellStart"/>
      <w:r w:rsidRPr="00301556">
        <w:rPr>
          <w:rFonts w:ascii="Georgia" w:hAnsi="Georgia" w:cs="Arial"/>
          <w:b/>
          <w:sz w:val="22"/>
          <w:szCs w:val="22"/>
          <w:lang w:val="en-US"/>
        </w:rPr>
        <w:t>Blannin</w:t>
      </w:r>
      <w:proofErr w:type="spellEnd"/>
      <w:r w:rsidRPr="00301556">
        <w:rPr>
          <w:rFonts w:ascii="Georgia" w:hAnsi="Georgia" w:cs="Arial"/>
          <w:b/>
          <w:sz w:val="22"/>
          <w:szCs w:val="22"/>
          <w:lang w:val="en-US"/>
        </w:rPr>
        <w:t xml:space="preserve">, Caroline </w:t>
      </w:r>
      <w:proofErr w:type="spellStart"/>
      <w:r w:rsidRPr="00301556">
        <w:rPr>
          <w:rFonts w:ascii="Georgia" w:hAnsi="Georgia" w:cs="Arial"/>
          <w:b/>
          <w:sz w:val="22"/>
          <w:szCs w:val="22"/>
          <w:lang w:val="en-US"/>
        </w:rPr>
        <w:t>Cohrssen</w:t>
      </w:r>
      <w:proofErr w:type="spellEnd"/>
      <w:r w:rsidRPr="00301556">
        <w:rPr>
          <w:rFonts w:ascii="Georgia" w:hAnsi="Georgia" w:cs="Arial"/>
          <w:b/>
          <w:sz w:val="22"/>
          <w:szCs w:val="22"/>
          <w:lang w:val="en-US"/>
        </w:rPr>
        <w:t xml:space="preserve"> &amp; Marian </w:t>
      </w:r>
      <w:proofErr w:type="spellStart"/>
      <w:r w:rsidRPr="00301556">
        <w:rPr>
          <w:rFonts w:ascii="Georgia" w:hAnsi="Georgia" w:cs="Arial"/>
          <w:b/>
          <w:sz w:val="22"/>
          <w:szCs w:val="22"/>
          <w:lang w:val="en-US"/>
        </w:rPr>
        <w:t>Mahat</w:t>
      </w:r>
      <w:proofErr w:type="spellEnd"/>
      <w:r w:rsidRPr="00301556">
        <w:rPr>
          <w:rFonts w:ascii="Georgia" w:hAnsi="Georgia" w:cs="Arial"/>
          <w:b/>
          <w:sz w:val="22"/>
          <w:szCs w:val="22"/>
          <w:lang w:val="en-US"/>
        </w:rPr>
        <w:t> (2022) Resilience of higher education academics in the time of 21</w:t>
      </w:r>
      <w:r w:rsidRPr="00301556">
        <w:rPr>
          <w:rFonts w:ascii="Georgia" w:hAnsi="Georgia" w:cs="Arial"/>
          <w:b/>
          <w:sz w:val="22"/>
          <w:szCs w:val="22"/>
          <w:vertAlign w:val="superscript"/>
          <w:lang w:val="en-US"/>
        </w:rPr>
        <w:t>st</w:t>
      </w:r>
      <w:r w:rsidRPr="00301556">
        <w:rPr>
          <w:rFonts w:ascii="Georgia" w:hAnsi="Georgia" w:cs="Arial"/>
          <w:b/>
          <w:sz w:val="22"/>
          <w:szCs w:val="22"/>
          <w:lang w:val="en-US"/>
        </w:rPr>
        <w:t> century pandemics: a narrative review, Journal of Higher Education Policy and Management, 44:1, 39-56, DOI: </w:t>
      </w:r>
      <w:hyperlink r:id="rId16" w:history="1">
        <w:r w:rsidRPr="00301556">
          <w:rPr>
            <w:rStyle w:val="Hyperlink"/>
            <w:rFonts w:ascii="Georgia" w:hAnsi="Georgia" w:cs="Arial"/>
            <w:b/>
            <w:sz w:val="22"/>
            <w:szCs w:val="22"/>
            <w:lang w:val="en-US"/>
          </w:rPr>
          <w:t>10.1080/1360080X.2021.1989736</w:t>
        </w:r>
      </w:hyperlink>
    </w:p>
    <w:p w14:paraId="1A7C7103" w14:textId="77777777" w:rsidR="00201F97" w:rsidRDefault="00201F97" w:rsidP="00201F97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</w:p>
    <w:p w14:paraId="5FB4508F" w14:textId="77777777" w:rsidR="00201F97" w:rsidRDefault="00201F97" w:rsidP="00201F97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</w:p>
    <w:p w14:paraId="2ED77D36" w14:textId="77777777" w:rsidR="00540431" w:rsidRPr="006D1A12" w:rsidRDefault="00540431" w:rsidP="00540431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</w:p>
    <w:p w14:paraId="1BEB5237" w14:textId="486477C0" w:rsidR="00540431" w:rsidRPr="00641444" w:rsidRDefault="00540431" w:rsidP="00540431">
      <w:pPr>
        <w:pStyle w:val="Default"/>
        <w:pBdr>
          <w:top w:val="single" w:sz="4" w:space="1" w:color="auto"/>
        </w:pBdr>
        <w:jc w:val="both"/>
        <w:rPr>
          <w:rFonts w:ascii="Georgia" w:hAnsi="Georgia" w:cs="Arial"/>
          <w:b/>
          <w:sz w:val="22"/>
          <w:szCs w:val="22"/>
          <w:lang w:val="en-US"/>
        </w:rPr>
      </w:pP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The deadline for submissions is </w:t>
      </w:r>
      <w:r>
        <w:rPr>
          <w:rFonts w:ascii="Georgia" w:hAnsi="Georgia" w:cs="Arial"/>
          <w:b/>
          <w:sz w:val="22"/>
          <w:szCs w:val="22"/>
          <w:lang w:val="en-US"/>
        </w:rPr>
        <w:t>1 June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>, 202</w:t>
      </w:r>
      <w:r w:rsidR="005E68CD">
        <w:rPr>
          <w:rFonts w:ascii="Georgia" w:hAnsi="Georgia" w:cs="Arial"/>
          <w:b/>
          <w:sz w:val="22"/>
          <w:szCs w:val="22"/>
          <w:lang w:val="en-US"/>
        </w:rPr>
        <w:t>3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. </w:t>
      </w:r>
    </w:p>
    <w:p w14:paraId="2DBDDA67" w14:textId="77777777" w:rsidR="00540431" w:rsidRPr="00641444" w:rsidRDefault="00540431" w:rsidP="00540431">
      <w:pPr>
        <w:pStyle w:val="Default"/>
        <w:jc w:val="both"/>
        <w:rPr>
          <w:rFonts w:ascii="Georgia" w:hAnsi="Georgia" w:cs="Arial"/>
          <w:sz w:val="22"/>
          <w:szCs w:val="22"/>
          <w:lang w:val="en-US"/>
        </w:rPr>
      </w:pPr>
      <w:r w:rsidRPr="00641444">
        <w:rPr>
          <w:rFonts w:ascii="Georgia" w:hAnsi="Georgia" w:cs="Arial"/>
          <w:sz w:val="22"/>
          <w:szCs w:val="22"/>
          <w:lang w:val="en-US"/>
        </w:rPr>
        <w:t xml:space="preserve">All submissions must use the 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>submission template</w:t>
      </w:r>
      <w:r w:rsidRPr="00641444">
        <w:rPr>
          <w:rFonts w:ascii="Georgia" w:hAnsi="Georgia" w:cs="Arial"/>
          <w:sz w:val="22"/>
          <w:szCs w:val="22"/>
          <w:lang w:val="en-US"/>
        </w:rPr>
        <w:t xml:space="preserve"> and 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>use the submission procedure</w:t>
      </w:r>
      <w:r w:rsidRPr="00641444">
        <w:rPr>
          <w:rFonts w:ascii="Georgia" w:hAnsi="Georgia" w:cs="Arial"/>
          <w:sz w:val="22"/>
          <w:szCs w:val="22"/>
          <w:lang w:val="en-US"/>
        </w:rPr>
        <w:t xml:space="preserve"> on the webpage otherwise they will not be considered for review. </w:t>
      </w:r>
    </w:p>
    <w:p w14:paraId="677073C3" w14:textId="054DC6F6" w:rsidR="00540431" w:rsidRDefault="00540431" w:rsidP="00540431">
      <w:pPr>
        <w:pStyle w:val="Default"/>
        <w:jc w:val="both"/>
        <w:rPr>
          <w:rFonts w:ascii="Georgia" w:hAnsi="Georgia" w:cs="Arial"/>
          <w:sz w:val="22"/>
          <w:szCs w:val="22"/>
          <w:lang w:val="en-US"/>
        </w:rPr>
      </w:pP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Submit your paper </w:t>
      </w:r>
      <w:r w:rsidRPr="005E68CD">
        <w:rPr>
          <w:rFonts w:ascii="Georgia" w:hAnsi="Georgia" w:cs="Arial"/>
          <w:b/>
          <w:sz w:val="22"/>
          <w:szCs w:val="22"/>
          <w:lang w:val="en-US"/>
        </w:rPr>
        <w:t>here</w:t>
      </w:r>
      <w:r w:rsidRPr="005A34F7">
        <w:rPr>
          <w:rFonts w:ascii="Georgia" w:hAnsi="Georgia" w:cs="Arial"/>
          <w:sz w:val="22"/>
          <w:szCs w:val="22"/>
          <w:lang w:val="en-US"/>
        </w:rPr>
        <w:t>.</w:t>
      </w:r>
    </w:p>
    <w:p w14:paraId="6015F194" w14:textId="77777777" w:rsidR="00540431" w:rsidRPr="005A34F7" w:rsidRDefault="00540431" w:rsidP="00540431">
      <w:pPr>
        <w:pStyle w:val="Default"/>
        <w:jc w:val="both"/>
        <w:rPr>
          <w:rFonts w:ascii="Georgia" w:hAnsi="Georgia" w:cs="Arial"/>
          <w:b/>
          <w:sz w:val="22"/>
          <w:szCs w:val="22"/>
          <w:lang w:val="en-US"/>
        </w:rPr>
      </w:pPr>
    </w:p>
    <w:p w14:paraId="44E1B0A1" w14:textId="4DF670AB" w:rsidR="00540431" w:rsidRPr="00641444" w:rsidRDefault="00540431" w:rsidP="00540431">
      <w:pPr>
        <w:pStyle w:val="Default"/>
        <w:jc w:val="both"/>
        <w:rPr>
          <w:rFonts w:ascii="Georgia" w:hAnsi="Georgia" w:cs="Arial"/>
          <w:b/>
          <w:sz w:val="22"/>
          <w:szCs w:val="22"/>
          <w:lang w:val="en-US"/>
        </w:rPr>
      </w:pP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The registration for the </w:t>
      </w:r>
      <w:r w:rsidR="005E68CD">
        <w:rPr>
          <w:rFonts w:ascii="Georgia" w:hAnsi="Georgia" w:cs="Arial"/>
          <w:b/>
          <w:sz w:val="22"/>
          <w:szCs w:val="22"/>
          <w:lang w:val="en-US"/>
        </w:rPr>
        <w:t>MORSE</w:t>
      </w:r>
      <w:r>
        <w:rPr>
          <w:rFonts w:ascii="Georgia" w:hAnsi="Georgia" w:cs="Arial"/>
          <w:b/>
          <w:sz w:val="22"/>
          <w:szCs w:val="22"/>
          <w:lang w:val="en-US"/>
        </w:rPr>
        <w:t xml:space="preserve"> 202</w:t>
      </w:r>
      <w:r w:rsidR="005E68CD">
        <w:rPr>
          <w:rFonts w:ascii="Georgia" w:hAnsi="Georgia" w:cs="Arial"/>
          <w:b/>
          <w:sz w:val="22"/>
          <w:szCs w:val="22"/>
          <w:lang w:val="en-US"/>
        </w:rPr>
        <w:t>3</w:t>
      </w:r>
      <w:r>
        <w:rPr>
          <w:rFonts w:ascii="Georgia" w:hAnsi="Georgia" w:cs="Arial"/>
          <w:b/>
          <w:sz w:val="22"/>
          <w:szCs w:val="22"/>
          <w:lang w:val="en-US"/>
        </w:rPr>
        <w:t xml:space="preserve"> will be 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open </w:t>
      </w:r>
      <w:r w:rsidRPr="005A34F7">
        <w:rPr>
          <w:rFonts w:ascii="Georgia" w:hAnsi="Georgia" w:cs="Arial"/>
          <w:b/>
          <w:sz w:val="22"/>
          <w:szCs w:val="22"/>
          <w:lang w:val="en-US"/>
        </w:rPr>
        <w:t>until 31st August</w:t>
      </w:r>
      <w:r>
        <w:rPr>
          <w:rFonts w:ascii="Georgia" w:hAnsi="Georgia" w:cs="Arial"/>
          <w:b/>
          <w:sz w:val="22"/>
          <w:szCs w:val="22"/>
          <w:lang w:val="en-US"/>
        </w:rPr>
        <w:t>,</w:t>
      </w:r>
      <w:r w:rsidRPr="005A34F7">
        <w:rPr>
          <w:rFonts w:ascii="Georgia" w:hAnsi="Georgia" w:cs="Arial"/>
          <w:b/>
          <w:sz w:val="22"/>
          <w:szCs w:val="22"/>
          <w:lang w:val="en-US"/>
        </w:rPr>
        <w:t xml:space="preserve"> 20</w:t>
      </w:r>
      <w:r>
        <w:rPr>
          <w:rFonts w:ascii="Georgia" w:hAnsi="Georgia" w:cs="Arial"/>
          <w:b/>
          <w:sz w:val="22"/>
          <w:szCs w:val="22"/>
          <w:lang w:val="en-US"/>
        </w:rPr>
        <w:t>2</w:t>
      </w:r>
      <w:r w:rsidR="005E68CD">
        <w:rPr>
          <w:rFonts w:ascii="Georgia" w:hAnsi="Georgia" w:cs="Arial"/>
          <w:b/>
          <w:sz w:val="22"/>
          <w:szCs w:val="22"/>
          <w:lang w:val="en-US"/>
        </w:rPr>
        <w:t>3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. </w:t>
      </w:r>
    </w:p>
    <w:p w14:paraId="2141DF9D" w14:textId="6715BF9A" w:rsidR="00540431" w:rsidRPr="005A34F7" w:rsidRDefault="00540431" w:rsidP="00540431">
      <w:pPr>
        <w:pStyle w:val="Default"/>
        <w:jc w:val="both"/>
        <w:rPr>
          <w:rFonts w:ascii="Georgia" w:hAnsi="Georgia" w:cs="Arial"/>
          <w:b/>
          <w:sz w:val="20"/>
          <w:szCs w:val="20"/>
          <w:lang w:val="en-US"/>
        </w:rPr>
      </w:pP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Register </w:t>
      </w:r>
      <w:r w:rsidRPr="005E68CD">
        <w:rPr>
          <w:rFonts w:ascii="Georgia" w:hAnsi="Georgia" w:cs="Arial"/>
          <w:b/>
          <w:sz w:val="22"/>
          <w:szCs w:val="22"/>
          <w:lang w:val="en-US"/>
        </w:rPr>
        <w:t>here</w:t>
      </w:r>
      <w:r w:rsidRPr="005A34F7">
        <w:rPr>
          <w:rFonts w:ascii="Georgia" w:hAnsi="Georgia" w:cs="Arial"/>
          <w:b/>
          <w:sz w:val="22"/>
          <w:szCs w:val="22"/>
          <w:lang w:val="en-GB"/>
        </w:rPr>
        <w:t>.</w:t>
      </w:r>
    </w:p>
    <w:p w14:paraId="5CB00625" w14:textId="6CD052CC" w:rsidR="00201F97" w:rsidRDefault="00201F97" w:rsidP="00540431">
      <w:pPr>
        <w:pStyle w:val="Default"/>
        <w:jc w:val="both"/>
        <w:rPr>
          <w:lang w:val="en-US"/>
        </w:rPr>
      </w:pPr>
    </w:p>
    <w:p w14:paraId="0F0541A4" w14:textId="57B3E8D9" w:rsidR="005E243D" w:rsidRDefault="005E243D" w:rsidP="00540431">
      <w:pPr>
        <w:pStyle w:val="Default"/>
        <w:jc w:val="both"/>
        <w:rPr>
          <w:lang w:val="en-US"/>
        </w:rPr>
      </w:pPr>
    </w:p>
    <w:p w14:paraId="6FF85A0F" w14:textId="77777777" w:rsidR="005E243D" w:rsidRPr="00201F97" w:rsidRDefault="005E243D" w:rsidP="00540431">
      <w:pPr>
        <w:pStyle w:val="Default"/>
        <w:jc w:val="both"/>
        <w:rPr>
          <w:lang w:val="en-US"/>
        </w:rPr>
      </w:pPr>
    </w:p>
    <w:sectPr w:rsidR="005E243D" w:rsidRPr="00201F97" w:rsidSect="00201F97">
      <w:footerReference w:type="default" r:id="rId17"/>
      <w:pgSz w:w="11906" w:h="16838"/>
      <w:pgMar w:top="568" w:right="991" w:bottom="1134" w:left="993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9B5D" w14:textId="77777777" w:rsidR="00F758D8" w:rsidRDefault="00F758D8" w:rsidP="00201F97">
      <w:pPr>
        <w:spacing w:after="0" w:line="240" w:lineRule="auto"/>
      </w:pPr>
      <w:r>
        <w:separator/>
      </w:r>
    </w:p>
  </w:endnote>
  <w:endnote w:type="continuationSeparator" w:id="0">
    <w:p w14:paraId="0139F7D9" w14:textId="77777777" w:rsidR="00F758D8" w:rsidRDefault="00F758D8" w:rsidP="0020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Next LT W1G">
    <w:altName w:val="Corbe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Commercial LT Light">
    <w:altName w:val="Calibri"/>
    <w:charset w:val="00"/>
    <w:family w:val="auto"/>
    <w:pitch w:val="variable"/>
    <w:sig w:usb0="80000007" w:usb1="0000004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BF3A" w14:textId="1064673C" w:rsidR="00201F97" w:rsidRPr="00C23716" w:rsidRDefault="00C23716" w:rsidP="00C23716">
    <w:pPr>
      <w:pStyle w:val="Voettekst"/>
    </w:pPr>
    <w:r w:rsidRPr="00B7000E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DF5D7DE" wp14:editId="19C49ABD">
          <wp:simplePos x="0" y="0"/>
          <wp:positionH relativeFrom="margin">
            <wp:posOffset>-462038</wp:posOffset>
          </wp:positionH>
          <wp:positionV relativeFrom="paragraph">
            <wp:posOffset>-268726</wp:posOffset>
          </wp:positionV>
          <wp:extent cx="1630680" cy="417830"/>
          <wp:effectExtent l="0" t="0" r="7620" b="1270"/>
          <wp:wrapNone/>
          <wp:docPr id="61" name="Grafik 61" descr="https://logos-download.com/wp-content/uploads/2017/11/Maastricht_Univers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ogos-download.com/wp-content/uploads/2017/11/Maastricht_Universit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00FD" w14:textId="77777777" w:rsidR="00F758D8" w:rsidRDefault="00F758D8" w:rsidP="00201F97">
      <w:pPr>
        <w:spacing w:after="0" w:line="240" w:lineRule="auto"/>
      </w:pPr>
      <w:r>
        <w:separator/>
      </w:r>
    </w:p>
  </w:footnote>
  <w:footnote w:type="continuationSeparator" w:id="0">
    <w:p w14:paraId="52D81641" w14:textId="77777777" w:rsidR="00F758D8" w:rsidRDefault="00F758D8" w:rsidP="00201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21912"/>
    <w:multiLevelType w:val="hybridMultilevel"/>
    <w:tmpl w:val="0F9E7D60"/>
    <w:lvl w:ilvl="0" w:tplc="846237B6">
      <w:numFmt w:val="bullet"/>
      <w:lvlText w:val="-"/>
      <w:lvlJc w:val="left"/>
      <w:pPr>
        <w:ind w:left="360" w:hanging="360"/>
      </w:pPr>
      <w:rPr>
        <w:rFonts w:ascii="Frutiger Next LT W1G" w:eastAsia="Times New Roman" w:hAnsi="Frutiger Next LT W1G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0F16B8"/>
    <w:multiLevelType w:val="multilevel"/>
    <w:tmpl w:val="7BA2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0305FA"/>
    <w:multiLevelType w:val="hybridMultilevel"/>
    <w:tmpl w:val="07C6760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408206">
    <w:abstractNumId w:val="0"/>
  </w:num>
  <w:num w:numId="2" w16cid:durableId="412894803">
    <w:abstractNumId w:val="2"/>
  </w:num>
  <w:num w:numId="3" w16cid:durableId="1254704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97"/>
    <w:rsid w:val="0000502F"/>
    <w:rsid w:val="00027B9A"/>
    <w:rsid w:val="00044273"/>
    <w:rsid w:val="000B7635"/>
    <w:rsid w:val="00201F97"/>
    <w:rsid w:val="0020627B"/>
    <w:rsid w:val="00224742"/>
    <w:rsid w:val="00301556"/>
    <w:rsid w:val="003B418D"/>
    <w:rsid w:val="00540431"/>
    <w:rsid w:val="005E243D"/>
    <w:rsid w:val="005E68CD"/>
    <w:rsid w:val="005F2428"/>
    <w:rsid w:val="00686899"/>
    <w:rsid w:val="006E7649"/>
    <w:rsid w:val="006E7F54"/>
    <w:rsid w:val="006F7B35"/>
    <w:rsid w:val="00710759"/>
    <w:rsid w:val="007537A9"/>
    <w:rsid w:val="0075483E"/>
    <w:rsid w:val="0077035F"/>
    <w:rsid w:val="007A6963"/>
    <w:rsid w:val="007B4C40"/>
    <w:rsid w:val="008000EC"/>
    <w:rsid w:val="008C6CC1"/>
    <w:rsid w:val="008F0599"/>
    <w:rsid w:val="00953D56"/>
    <w:rsid w:val="00957088"/>
    <w:rsid w:val="00A05D5C"/>
    <w:rsid w:val="00AA3A25"/>
    <w:rsid w:val="00AF7E78"/>
    <w:rsid w:val="00B30C55"/>
    <w:rsid w:val="00B51B42"/>
    <w:rsid w:val="00C23716"/>
    <w:rsid w:val="00D76165"/>
    <w:rsid w:val="00F758D8"/>
    <w:rsid w:val="00F90219"/>
    <w:rsid w:val="00FB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224C"/>
  <w15:chartTrackingRefBased/>
  <w15:docId w15:val="{875EFD9B-99DB-4217-86A3-894C107F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5E2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0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1F97"/>
  </w:style>
  <w:style w:type="paragraph" w:styleId="Voettekst">
    <w:name w:val="footer"/>
    <w:basedOn w:val="Standaard"/>
    <w:link w:val="VoettekstChar"/>
    <w:uiPriority w:val="99"/>
    <w:unhideWhenUsed/>
    <w:rsid w:val="0020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1F97"/>
  </w:style>
  <w:style w:type="paragraph" w:customStyle="1" w:styleId="Default">
    <w:name w:val="Default"/>
    <w:rsid w:val="00201F97"/>
    <w:pPr>
      <w:autoSpaceDE w:val="0"/>
      <w:autoSpaceDN w:val="0"/>
      <w:adjustRightInd w:val="0"/>
      <w:spacing w:after="0" w:line="240" w:lineRule="auto"/>
    </w:pPr>
    <w:rPr>
      <w:rFonts w:ascii="BasicCommercial LT Light" w:hAnsi="BasicCommercial LT Light" w:cs="BasicCommercial LT Light"/>
      <w:color w:val="000000"/>
      <w:sz w:val="24"/>
      <w:szCs w:val="24"/>
    </w:rPr>
  </w:style>
  <w:style w:type="character" w:styleId="Hyperlink">
    <w:name w:val="Hyperlink"/>
    <w:rsid w:val="00201F97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5E243D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customStyle="1" w:styleId="nlmarticle-title">
    <w:name w:val="nlm_article-title"/>
    <w:basedOn w:val="Standaardalinea-lettertype"/>
    <w:rsid w:val="005E243D"/>
  </w:style>
  <w:style w:type="character" w:customStyle="1" w:styleId="contribdegrees">
    <w:name w:val="contribdegrees"/>
    <w:basedOn w:val="Standaardalinea-lettertype"/>
    <w:rsid w:val="005E243D"/>
  </w:style>
  <w:style w:type="character" w:customStyle="1" w:styleId="orcid-icon">
    <w:name w:val="orcid-icon"/>
    <w:basedOn w:val="Standaardalinea-lettertype"/>
    <w:rsid w:val="005E243D"/>
  </w:style>
  <w:style w:type="character" w:styleId="Nadruk">
    <w:name w:val="Emphasis"/>
    <w:basedOn w:val="Standaardalinea-lettertype"/>
    <w:uiPriority w:val="20"/>
    <w:qFormat/>
    <w:rsid w:val="00027B9A"/>
    <w:rPr>
      <w:i/>
      <w:iCs/>
    </w:rPr>
  </w:style>
  <w:style w:type="paragraph" w:styleId="Revisie">
    <w:name w:val="Revision"/>
    <w:hidden/>
    <w:uiPriority w:val="99"/>
    <w:semiHidden/>
    <w:rsid w:val="00B51B42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8F0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author/Brewer%2C+Margo+L" TargetMode="External"/><Relationship Id="rId13" Type="http://schemas.openxmlformats.org/officeDocument/2006/relationships/hyperlink" Target="https://www.tandfonline.com/author/Reubenson%2C+Ala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tandfonline.com/author/Lane%2C+Murray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i.org/10.1080/1360080X.2021.19897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andfonline.com/author/Naumann%2C+Fion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77/0734282919836853" TargetMode="External"/><Relationship Id="rId10" Type="http://schemas.openxmlformats.org/officeDocument/2006/relationships/hyperlink" Target="https://www.tandfonline.com/author/Sanderson%2C+Brook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andfonline.com/author/van+Kessel%2C+Gisela" TargetMode="External"/><Relationship Id="rId14" Type="http://schemas.openxmlformats.org/officeDocument/2006/relationships/hyperlink" Target="https://www.tandfonline.com/author/Carter%2C+Ali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FHGR Chur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Rainalter Jeanine</dc:creator>
  <cp:keywords/>
  <dc:description/>
  <cp:lastModifiedBy>Laar, Mindel van de (GOVERNANCE)</cp:lastModifiedBy>
  <cp:revision>4</cp:revision>
  <dcterms:created xsi:type="dcterms:W3CDTF">2023-03-31T14:30:00Z</dcterms:created>
  <dcterms:modified xsi:type="dcterms:W3CDTF">2023-03-31T14:57:00Z</dcterms:modified>
</cp:coreProperties>
</file>