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5DA1" w14:textId="42BF9527" w:rsidR="008C6CC1" w:rsidRDefault="005E68CD" w:rsidP="00201F97">
      <w:r>
        <w:rPr>
          <w:noProof/>
        </w:rPr>
        <w:drawing>
          <wp:inline distT="0" distB="0" distL="0" distR="0" wp14:anchorId="4AC9E36A" wp14:editId="77C4A544">
            <wp:extent cx="6300470" cy="3367405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00D86" w14:textId="77777777" w:rsidR="006F7B35" w:rsidRPr="005F2428" w:rsidRDefault="006F7B35" w:rsidP="005F2428">
      <w:pPr>
        <w:tabs>
          <w:tab w:val="left" w:pos="284"/>
        </w:tabs>
        <w:spacing w:line="240" w:lineRule="auto"/>
        <w:jc w:val="center"/>
        <w:rPr>
          <w:rFonts w:ascii="Georgia" w:hAnsi="Georgia" w:cs="Arial"/>
          <w:b/>
          <w:bCs/>
          <w:sz w:val="28"/>
          <w:szCs w:val="28"/>
          <w:lang w:val="en-US" w:eastAsia="de-CH"/>
        </w:rPr>
      </w:pPr>
      <w:r w:rsidRPr="005F2428">
        <w:rPr>
          <w:rFonts w:ascii="Georgia" w:hAnsi="Georgia" w:cs="Arial"/>
          <w:b/>
          <w:bCs/>
          <w:sz w:val="28"/>
          <w:szCs w:val="28"/>
          <w:lang w:val="en-US" w:eastAsia="de-CH"/>
        </w:rPr>
        <w:t>Call for Papers</w:t>
      </w:r>
    </w:p>
    <w:p w14:paraId="42C38EDE" w14:textId="46ECA5B4" w:rsidR="006F7B35" w:rsidRPr="006F7B35" w:rsidRDefault="005E68CD" w:rsidP="005F2428">
      <w:pPr>
        <w:tabs>
          <w:tab w:val="left" w:pos="284"/>
        </w:tabs>
        <w:spacing w:line="240" w:lineRule="auto"/>
        <w:jc w:val="center"/>
        <w:rPr>
          <w:rFonts w:ascii="Georgia" w:hAnsi="Georgia" w:cs="Arial"/>
          <w:sz w:val="21"/>
          <w:szCs w:val="21"/>
          <w:lang w:val="en-US" w:eastAsia="de-CH"/>
        </w:rPr>
      </w:pPr>
      <w:r>
        <w:rPr>
          <w:rFonts w:ascii="Georgia" w:hAnsi="Georgia" w:cs="Arial"/>
          <w:sz w:val="21"/>
          <w:szCs w:val="21"/>
          <w:lang w:val="en-US" w:eastAsia="de-CH"/>
        </w:rPr>
        <w:t>Maastricht Observatory for Responsible, Resilient and Sustainable Societies, Economies and Enterprises</w:t>
      </w:r>
    </w:p>
    <w:p w14:paraId="47159D71" w14:textId="299306BB" w:rsidR="006F7B35" w:rsidRDefault="005E68CD" w:rsidP="005F2428">
      <w:pPr>
        <w:tabs>
          <w:tab w:val="left" w:pos="284"/>
        </w:tabs>
        <w:spacing w:line="240" w:lineRule="auto"/>
        <w:jc w:val="center"/>
        <w:rPr>
          <w:rFonts w:ascii="Georgia" w:hAnsi="Georgia" w:cs="Arial"/>
          <w:sz w:val="21"/>
          <w:szCs w:val="21"/>
          <w:lang w:val="en-US" w:eastAsia="de-CH"/>
        </w:rPr>
      </w:pPr>
      <w:r>
        <w:rPr>
          <w:rFonts w:ascii="Georgia" w:hAnsi="Georgia" w:cs="Arial"/>
          <w:sz w:val="21"/>
          <w:szCs w:val="21"/>
          <w:lang w:val="en-US" w:eastAsia="de-CH"/>
        </w:rPr>
        <w:t>3rd</w:t>
      </w:r>
      <w:r w:rsidR="006F7B35" w:rsidRPr="006F7B35">
        <w:rPr>
          <w:rFonts w:ascii="Georgia" w:hAnsi="Georgia" w:cs="Arial"/>
          <w:sz w:val="21"/>
          <w:szCs w:val="21"/>
          <w:lang w:val="en-US" w:eastAsia="de-CH"/>
        </w:rPr>
        <w:t xml:space="preserve"> Annual Conference 20</w:t>
      </w:r>
      <w:r w:rsidR="006E7649">
        <w:rPr>
          <w:rFonts w:ascii="Georgia" w:hAnsi="Georgia" w:cs="Arial"/>
          <w:sz w:val="21"/>
          <w:szCs w:val="21"/>
          <w:lang w:val="en-US" w:eastAsia="de-CH"/>
        </w:rPr>
        <w:t>2</w:t>
      </w:r>
      <w:r>
        <w:rPr>
          <w:rFonts w:ascii="Georgia" w:hAnsi="Georgia" w:cs="Arial"/>
          <w:sz w:val="21"/>
          <w:szCs w:val="21"/>
          <w:lang w:val="en-US" w:eastAsia="de-CH"/>
        </w:rPr>
        <w:t>3</w:t>
      </w:r>
    </w:p>
    <w:p w14:paraId="1749C610" w14:textId="3AFB39F4" w:rsidR="00201F97" w:rsidRPr="00641444" w:rsidRDefault="00201F97" w:rsidP="00201F97">
      <w:pPr>
        <w:pBdr>
          <w:between w:val="single" w:sz="4" w:space="1" w:color="44546A" w:themeColor="text2"/>
        </w:pBdr>
        <w:tabs>
          <w:tab w:val="left" w:pos="284"/>
        </w:tabs>
        <w:jc w:val="center"/>
        <w:rPr>
          <w:rFonts w:ascii="Georgia" w:hAnsi="Georgia" w:cs="Arial"/>
          <w:b/>
          <w:sz w:val="30"/>
          <w:szCs w:val="30"/>
          <w:lang w:val="en-US" w:eastAsia="de-CH"/>
        </w:rPr>
      </w:pPr>
      <w:r w:rsidRPr="00641444">
        <w:rPr>
          <w:rFonts w:ascii="Georgia" w:hAnsi="Georgia" w:cs="Arial"/>
          <w:b/>
          <w:sz w:val="30"/>
          <w:szCs w:val="30"/>
          <w:lang w:val="en-US" w:eastAsia="de-CH"/>
        </w:rPr>
        <w:t xml:space="preserve">Track: </w:t>
      </w:r>
      <w:r w:rsidR="009042EE">
        <w:rPr>
          <w:rFonts w:ascii="Georgia" w:hAnsi="Georgia" w:cs="Arial"/>
          <w:b/>
          <w:sz w:val="30"/>
          <w:szCs w:val="30"/>
          <w:lang w:val="en-US" w:eastAsia="de-CH"/>
        </w:rPr>
        <w:t>Social entrepreneurship and the region</w:t>
      </w:r>
    </w:p>
    <w:p w14:paraId="241E2058" w14:textId="755BABA4" w:rsidR="005F2428" w:rsidRPr="00641444" w:rsidRDefault="005F2428" w:rsidP="005F2428">
      <w:pPr>
        <w:tabs>
          <w:tab w:val="left" w:pos="284"/>
        </w:tabs>
        <w:jc w:val="center"/>
        <w:rPr>
          <w:rFonts w:ascii="Georgia" w:hAnsi="Georgia" w:cs="Arial"/>
          <w:sz w:val="21"/>
          <w:szCs w:val="21"/>
          <w:lang w:val="en-US" w:eastAsia="de-CH"/>
        </w:rPr>
      </w:pPr>
      <w:r>
        <w:rPr>
          <w:rFonts w:ascii="Georgia" w:hAnsi="Georgia" w:cs="Arial"/>
          <w:sz w:val="21"/>
          <w:szCs w:val="21"/>
          <w:lang w:val="en-US" w:eastAsia="de-CH"/>
        </w:rPr>
        <w:t xml:space="preserve">Maastricht, 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 xml:space="preserve">the Netherlands, </w:t>
      </w:r>
      <w:r>
        <w:rPr>
          <w:rFonts w:ascii="Georgia" w:hAnsi="Georgia" w:cs="Arial"/>
          <w:sz w:val="21"/>
          <w:szCs w:val="21"/>
          <w:lang w:val="en-US" w:eastAsia="de-CH"/>
        </w:rPr>
        <w:t>2</w:t>
      </w:r>
      <w:r w:rsidR="005E68CD">
        <w:rPr>
          <w:rFonts w:ascii="Georgia" w:hAnsi="Georgia" w:cs="Arial"/>
          <w:sz w:val="21"/>
          <w:szCs w:val="21"/>
          <w:lang w:val="en-US" w:eastAsia="de-CH"/>
        </w:rPr>
        <w:t>3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>-</w:t>
      </w:r>
      <w:r>
        <w:rPr>
          <w:rFonts w:ascii="Georgia" w:hAnsi="Georgia" w:cs="Arial"/>
          <w:sz w:val="21"/>
          <w:szCs w:val="21"/>
          <w:lang w:val="en-US" w:eastAsia="de-CH"/>
        </w:rPr>
        <w:t>2</w:t>
      </w:r>
      <w:r w:rsidR="005E68CD">
        <w:rPr>
          <w:rFonts w:ascii="Georgia" w:hAnsi="Georgia" w:cs="Arial"/>
          <w:sz w:val="21"/>
          <w:szCs w:val="21"/>
          <w:lang w:val="en-US" w:eastAsia="de-CH"/>
        </w:rPr>
        <w:t>5</w:t>
      </w:r>
      <w:r w:rsidRPr="006F7B35">
        <w:rPr>
          <w:rFonts w:ascii="Georgia" w:hAnsi="Georgia" w:cs="Arial"/>
          <w:sz w:val="21"/>
          <w:szCs w:val="21"/>
          <w:lang w:val="en-US" w:eastAsia="de-CH"/>
        </w:rPr>
        <w:t xml:space="preserve"> October 20</w:t>
      </w:r>
      <w:r>
        <w:rPr>
          <w:rFonts w:ascii="Georgia" w:hAnsi="Georgia" w:cs="Arial"/>
          <w:sz w:val="21"/>
          <w:szCs w:val="21"/>
          <w:lang w:val="en-US" w:eastAsia="de-CH"/>
        </w:rPr>
        <w:t>2</w:t>
      </w:r>
      <w:r w:rsidR="005E68CD">
        <w:rPr>
          <w:rFonts w:ascii="Georgia" w:hAnsi="Georgia" w:cs="Arial"/>
          <w:sz w:val="21"/>
          <w:szCs w:val="21"/>
          <w:lang w:val="en-US" w:eastAsia="de-CH"/>
        </w:rPr>
        <w:t>3</w:t>
      </w:r>
    </w:p>
    <w:p w14:paraId="5E8F6C5D" w14:textId="77777777" w:rsidR="006F7B35" w:rsidRDefault="006F7B35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</w:p>
    <w:p w14:paraId="3A26F1ED" w14:textId="70649AB1" w:rsidR="00F90219" w:rsidRPr="00641444" w:rsidRDefault="00F9021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r w:rsidRPr="00641444">
        <w:rPr>
          <w:rFonts w:ascii="Georgia" w:hAnsi="Georgia" w:cs="Arial"/>
          <w:b/>
          <w:sz w:val="22"/>
          <w:szCs w:val="22"/>
          <w:lang w:val="en-GB"/>
        </w:rPr>
        <w:t xml:space="preserve">Track Chairs: </w:t>
      </w:r>
    </w:p>
    <w:p w14:paraId="031BF235" w14:textId="6C5BF3E2" w:rsidR="00F90219" w:rsidRPr="00641444" w:rsidRDefault="009042EE" w:rsidP="00F90219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  <w:bookmarkStart w:id="0" w:name="_Hlk65490834"/>
      <w:proofErr w:type="spellStart"/>
      <w:r>
        <w:rPr>
          <w:rFonts w:ascii="Georgia" w:hAnsi="Georgia" w:cs="Arial"/>
          <w:sz w:val="22"/>
          <w:szCs w:val="22"/>
          <w:lang w:val="en-GB"/>
        </w:rPr>
        <w:t>Prof.dr</w:t>
      </w:r>
      <w:proofErr w:type="spellEnd"/>
      <w:r>
        <w:rPr>
          <w:rFonts w:ascii="Georgia" w:hAnsi="Georgia" w:cs="Arial"/>
          <w:sz w:val="22"/>
          <w:szCs w:val="22"/>
          <w:lang w:val="en-GB"/>
        </w:rPr>
        <w:t xml:space="preserve">. Martin Carree and </w:t>
      </w:r>
      <w:proofErr w:type="spellStart"/>
      <w:r>
        <w:rPr>
          <w:rFonts w:ascii="Georgia" w:hAnsi="Georgia" w:cs="Arial"/>
          <w:sz w:val="22"/>
          <w:szCs w:val="22"/>
          <w:lang w:val="en-GB"/>
        </w:rPr>
        <w:t>Dr.</w:t>
      </w:r>
      <w:proofErr w:type="spellEnd"/>
      <w:r>
        <w:rPr>
          <w:rFonts w:ascii="Georgia" w:hAnsi="Georgia" w:cs="Arial"/>
          <w:sz w:val="22"/>
          <w:szCs w:val="22"/>
          <w:lang w:val="en-GB"/>
        </w:rPr>
        <w:t xml:space="preserve"> Abel Diaz Gonzalez </w:t>
      </w:r>
    </w:p>
    <w:bookmarkEnd w:id="0"/>
    <w:p w14:paraId="62279E50" w14:textId="77777777" w:rsidR="00F90219" w:rsidRPr="00641444" w:rsidRDefault="00F90219" w:rsidP="00F90219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24F152B6" w14:textId="77777777" w:rsidR="00F90219" w:rsidRPr="00641444" w:rsidRDefault="00F9021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r w:rsidRPr="00641444">
        <w:rPr>
          <w:rFonts w:ascii="Georgia" w:hAnsi="Georgia" w:cs="Arial"/>
          <w:b/>
          <w:sz w:val="22"/>
          <w:szCs w:val="22"/>
          <w:lang w:val="en-GB"/>
        </w:rPr>
        <w:t xml:space="preserve">Description of the track </w:t>
      </w:r>
    </w:p>
    <w:p w14:paraId="58FECCF5" w14:textId="12A520F8" w:rsidR="00F90219" w:rsidRPr="00641444" w:rsidRDefault="00AD1C7D" w:rsidP="00F90219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>New venture creation and regional startup attractiveness interact and are mutually reinforcing. Regions that are attractive for new enterprises, for example because of a well-developed entrepreneurial ecosystem, can again benefit from the new entrepreneurial activities.</w:t>
      </w:r>
      <w:r w:rsidR="006E3C1F">
        <w:rPr>
          <w:rFonts w:ascii="Georgia" w:hAnsi="Georgia" w:cs="Arial"/>
          <w:sz w:val="22"/>
          <w:szCs w:val="22"/>
          <w:lang w:val="en-GB"/>
        </w:rPr>
        <w:t xml:space="preserve"> This may hold even stronger for social entrepreneurs, who seek to contribute to the local (or global) society in addition to being a viable business. </w:t>
      </w:r>
      <w:r w:rsidR="00C8120A">
        <w:rPr>
          <w:rFonts w:ascii="Georgia" w:hAnsi="Georgia" w:cs="Arial"/>
          <w:sz w:val="22"/>
          <w:szCs w:val="22"/>
          <w:lang w:val="en-GB"/>
        </w:rPr>
        <w:t xml:space="preserve">This track has its focus on the interaction of social </w:t>
      </w:r>
      <w:r w:rsidR="0066476B">
        <w:rPr>
          <w:rFonts w:ascii="Georgia" w:hAnsi="Georgia" w:cs="Arial"/>
          <w:sz w:val="22"/>
          <w:szCs w:val="22"/>
          <w:lang w:val="en-GB"/>
        </w:rPr>
        <w:t xml:space="preserve">(and sustainable) </w:t>
      </w:r>
      <w:r w:rsidR="00C8120A">
        <w:rPr>
          <w:rFonts w:ascii="Georgia" w:hAnsi="Georgia" w:cs="Arial"/>
          <w:sz w:val="22"/>
          <w:szCs w:val="22"/>
          <w:lang w:val="en-GB"/>
        </w:rPr>
        <w:t>entrepreneurship, regional attractiveness and region development.</w:t>
      </w:r>
    </w:p>
    <w:p w14:paraId="0B0D0B8E" w14:textId="77777777" w:rsidR="00F90219" w:rsidRDefault="00F9021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</w:p>
    <w:p w14:paraId="0E80F6EB" w14:textId="77777777" w:rsidR="00F90219" w:rsidRPr="00641444" w:rsidRDefault="00F9021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  <w:r w:rsidRPr="00641444">
        <w:rPr>
          <w:rFonts w:ascii="Georgia" w:hAnsi="Georgia" w:cs="Arial"/>
          <w:b/>
          <w:sz w:val="22"/>
          <w:szCs w:val="22"/>
          <w:lang w:val="en-GB"/>
        </w:rPr>
        <w:t xml:space="preserve">Key topics and research questions of the track </w:t>
      </w:r>
    </w:p>
    <w:p w14:paraId="048D4EEC" w14:textId="77777777" w:rsidR="00F90219" w:rsidRPr="00641444" w:rsidRDefault="00F90219" w:rsidP="00F90219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3C195407" w14:textId="0A3B91EA" w:rsidR="00F90219" w:rsidRPr="00641444" w:rsidRDefault="00C8120A" w:rsidP="00F90219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rFonts w:ascii="Georgia" w:hAnsi="Georgia" w:cs="Arial"/>
          <w:sz w:val="22"/>
          <w:szCs w:val="22"/>
          <w:lang w:val="en-GB"/>
        </w:rPr>
      </w:pPr>
      <w:r>
        <w:rPr>
          <w:rFonts w:ascii="Georgia" w:hAnsi="Georgia" w:cs="Arial"/>
          <w:sz w:val="22"/>
          <w:szCs w:val="22"/>
          <w:lang w:val="en-GB"/>
        </w:rPr>
        <w:t>The</w:t>
      </w:r>
      <w:r w:rsidR="0066476B">
        <w:rPr>
          <w:rFonts w:ascii="Georgia" w:hAnsi="Georgia" w:cs="Arial"/>
          <w:sz w:val="22"/>
          <w:szCs w:val="22"/>
          <w:lang w:val="en-GB"/>
        </w:rPr>
        <w:t xml:space="preserve"> interaction between social (and sustainable) entrepreneurship and the local environment</w:t>
      </w:r>
    </w:p>
    <w:p w14:paraId="02B0CC92" w14:textId="77777777" w:rsidR="00201F97" w:rsidRDefault="00201F97" w:rsidP="00201F97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5149D6CF" w14:textId="30937D51" w:rsidR="00201F97" w:rsidRDefault="00201F97" w:rsidP="005E68CD">
      <w:pPr>
        <w:rPr>
          <w:rFonts w:ascii="Georgia" w:hAnsi="Georgia" w:cs="Arial"/>
          <w:b/>
          <w:lang w:val="en-GB"/>
        </w:rPr>
      </w:pPr>
      <w:r w:rsidRPr="00570415">
        <w:rPr>
          <w:rFonts w:ascii="Georgia" w:hAnsi="Georgia" w:cs="Arial"/>
          <w:b/>
          <w:lang w:val="en-GB"/>
        </w:rPr>
        <w:t>References</w:t>
      </w:r>
      <w:r w:rsidR="00F90219">
        <w:rPr>
          <w:rFonts w:ascii="Georgia" w:hAnsi="Georgia" w:cs="Arial"/>
          <w:b/>
          <w:lang w:val="en-GB"/>
        </w:rPr>
        <w:t>:</w:t>
      </w:r>
    </w:p>
    <w:p w14:paraId="253B655E" w14:textId="60A1E9C0" w:rsidR="0077035F" w:rsidRDefault="0096198E" w:rsidP="005E68CD">
      <w:pPr>
        <w:rPr>
          <w:rFonts w:ascii="Georgia" w:hAnsi="Georgia" w:cs="Arial"/>
          <w:bCs/>
          <w:lang w:val="en-GB"/>
        </w:rPr>
      </w:pPr>
      <w:r>
        <w:rPr>
          <w:rFonts w:ascii="Georgia" w:hAnsi="Georgia" w:cs="Arial"/>
          <w:bCs/>
          <w:lang w:val="en-GB"/>
        </w:rPr>
        <w:t>European Commission (2020), Social enterprises and their Ecosystem in Europe, Publication Office of the European Union.</w:t>
      </w:r>
    </w:p>
    <w:p w14:paraId="47C3898B" w14:textId="185C505E" w:rsidR="0096198E" w:rsidRPr="0077035F" w:rsidRDefault="0096198E" w:rsidP="005E68CD">
      <w:pPr>
        <w:rPr>
          <w:rFonts w:ascii="Georgia" w:hAnsi="Georgia" w:cs="Arial"/>
          <w:bCs/>
          <w:color w:val="000000"/>
          <w:lang w:val="en-GB"/>
        </w:rPr>
      </w:pPr>
      <w:proofErr w:type="spellStart"/>
      <w:r>
        <w:rPr>
          <w:rFonts w:ascii="Georgia" w:hAnsi="Georgia" w:cs="Arial"/>
          <w:bCs/>
          <w:color w:val="000000"/>
          <w:lang w:val="en-GB"/>
        </w:rPr>
        <w:t>Spigel</w:t>
      </w:r>
      <w:proofErr w:type="spellEnd"/>
      <w:r>
        <w:rPr>
          <w:rFonts w:ascii="Georgia" w:hAnsi="Georgia" w:cs="Arial"/>
          <w:bCs/>
          <w:color w:val="000000"/>
          <w:lang w:val="en-GB"/>
        </w:rPr>
        <w:t>, B. (2017), The relational organization of entrepreneurial ecosystems, Entrepreneurship Theory and Practice 41.</w:t>
      </w:r>
    </w:p>
    <w:p w14:paraId="3C5405C1" w14:textId="77777777" w:rsidR="00F90219" w:rsidRPr="00570415" w:rsidRDefault="00F90219" w:rsidP="00F90219">
      <w:pPr>
        <w:pStyle w:val="Default"/>
        <w:jc w:val="both"/>
        <w:rPr>
          <w:rFonts w:ascii="Georgia" w:hAnsi="Georgia" w:cs="Arial"/>
          <w:b/>
          <w:sz w:val="22"/>
          <w:szCs w:val="22"/>
          <w:lang w:val="en-GB"/>
        </w:rPr>
      </w:pPr>
    </w:p>
    <w:p w14:paraId="1A7C7103" w14:textId="77777777" w:rsidR="00201F97" w:rsidRDefault="00201F97" w:rsidP="00201F97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5FB4508F" w14:textId="77777777" w:rsidR="00201F97" w:rsidRDefault="00201F97" w:rsidP="00201F97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2ED77D36" w14:textId="77777777" w:rsidR="00540431" w:rsidRPr="006D1A12" w:rsidRDefault="00540431" w:rsidP="00540431">
      <w:pPr>
        <w:pStyle w:val="Default"/>
        <w:jc w:val="both"/>
        <w:rPr>
          <w:rFonts w:ascii="Georgia" w:hAnsi="Georgia" w:cs="Arial"/>
          <w:sz w:val="22"/>
          <w:szCs w:val="22"/>
          <w:lang w:val="en-GB"/>
        </w:rPr>
      </w:pPr>
    </w:p>
    <w:p w14:paraId="1BEB5237" w14:textId="486477C0" w:rsidR="00540431" w:rsidRPr="00641444" w:rsidRDefault="00540431" w:rsidP="00540431">
      <w:pPr>
        <w:pStyle w:val="Default"/>
        <w:pBdr>
          <w:top w:val="single" w:sz="4" w:space="1" w:color="auto"/>
        </w:pBdr>
        <w:jc w:val="both"/>
        <w:rPr>
          <w:rFonts w:ascii="Georgia" w:hAnsi="Georgia" w:cs="Arial"/>
          <w:b/>
          <w:sz w:val="22"/>
          <w:szCs w:val="22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The deadline for submissions is </w:t>
      </w:r>
      <w:r>
        <w:rPr>
          <w:rFonts w:ascii="Georgia" w:hAnsi="Georgia" w:cs="Arial"/>
          <w:b/>
          <w:sz w:val="22"/>
          <w:szCs w:val="22"/>
          <w:lang w:val="en-US"/>
        </w:rPr>
        <w:t>1 June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>, 202</w:t>
      </w:r>
      <w:r w:rsidR="005E68CD">
        <w:rPr>
          <w:rFonts w:ascii="Georgia" w:hAnsi="Georgia" w:cs="Arial"/>
          <w:b/>
          <w:sz w:val="22"/>
          <w:szCs w:val="22"/>
          <w:lang w:val="en-US"/>
        </w:rPr>
        <w:t>3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. </w:t>
      </w:r>
    </w:p>
    <w:p w14:paraId="2DBDDA67" w14:textId="77777777" w:rsidR="00540431" w:rsidRPr="00641444" w:rsidRDefault="00540431" w:rsidP="00540431">
      <w:pPr>
        <w:pStyle w:val="Default"/>
        <w:jc w:val="both"/>
        <w:rPr>
          <w:rFonts w:ascii="Georgia" w:hAnsi="Georgia" w:cs="Arial"/>
          <w:sz w:val="22"/>
          <w:szCs w:val="22"/>
          <w:lang w:val="en-US"/>
        </w:rPr>
      </w:pPr>
      <w:r w:rsidRPr="00641444">
        <w:rPr>
          <w:rFonts w:ascii="Georgia" w:hAnsi="Georgia" w:cs="Arial"/>
          <w:sz w:val="22"/>
          <w:szCs w:val="22"/>
          <w:lang w:val="en-US"/>
        </w:rPr>
        <w:lastRenderedPageBreak/>
        <w:t xml:space="preserve">All submissions must use the 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>submission template</w:t>
      </w:r>
      <w:r w:rsidRPr="00641444">
        <w:rPr>
          <w:rFonts w:ascii="Georgia" w:hAnsi="Georgia" w:cs="Arial"/>
          <w:sz w:val="22"/>
          <w:szCs w:val="22"/>
          <w:lang w:val="en-US"/>
        </w:rPr>
        <w:t xml:space="preserve"> and 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>use the submission procedure</w:t>
      </w:r>
      <w:r w:rsidRPr="00641444">
        <w:rPr>
          <w:rFonts w:ascii="Georgia" w:hAnsi="Georgia" w:cs="Arial"/>
          <w:sz w:val="22"/>
          <w:szCs w:val="22"/>
          <w:lang w:val="en-US"/>
        </w:rPr>
        <w:t xml:space="preserve"> on the webpage otherwise they will not be considered for review. </w:t>
      </w:r>
    </w:p>
    <w:p w14:paraId="677073C3" w14:textId="054DC6F6" w:rsidR="00540431" w:rsidRDefault="00540431" w:rsidP="00540431">
      <w:pPr>
        <w:pStyle w:val="Default"/>
        <w:jc w:val="both"/>
        <w:rPr>
          <w:rFonts w:ascii="Georgia" w:hAnsi="Georgia" w:cs="Arial"/>
          <w:sz w:val="22"/>
          <w:szCs w:val="22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Submit your paper </w:t>
      </w:r>
      <w:r w:rsidRPr="005E68CD">
        <w:rPr>
          <w:rFonts w:ascii="Georgia" w:hAnsi="Georgia" w:cs="Arial"/>
          <w:b/>
          <w:sz w:val="22"/>
          <w:szCs w:val="22"/>
          <w:lang w:val="en-US"/>
        </w:rPr>
        <w:t>here</w:t>
      </w:r>
      <w:r w:rsidRPr="005A34F7">
        <w:rPr>
          <w:rFonts w:ascii="Georgia" w:hAnsi="Georgia" w:cs="Arial"/>
          <w:sz w:val="22"/>
          <w:szCs w:val="22"/>
          <w:lang w:val="en-US"/>
        </w:rPr>
        <w:t>.</w:t>
      </w:r>
    </w:p>
    <w:p w14:paraId="6015F194" w14:textId="77777777" w:rsidR="00540431" w:rsidRPr="005A34F7" w:rsidRDefault="00540431" w:rsidP="00540431">
      <w:pPr>
        <w:pStyle w:val="Default"/>
        <w:jc w:val="both"/>
        <w:rPr>
          <w:rFonts w:ascii="Georgia" w:hAnsi="Georgia" w:cs="Arial"/>
          <w:b/>
          <w:sz w:val="22"/>
          <w:szCs w:val="22"/>
          <w:lang w:val="en-US"/>
        </w:rPr>
      </w:pPr>
    </w:p>
    <w:p w14:paraId="44E1B0A1" w14:textId="4DF670AB" w:rsidR="00540431" w:rsidRPr="00641444" w:rsidRDefault="00540431" w:rsidP="00540431">
      <w:pPr>
        <w:pStyle w:val="Default"/>
        <w:jc w:val="both"/>
        <w:rPr>
          <w:rFonts w:ascii="Georgia" w:hAnsi="Georgia" w:cs="Arial"/>
          <w:b/>
          <w:sz w:val="22"/>
          <w:szCs w:val="22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The registration for the </w:t>
      </w:r>
      <w:r w:rsidR="005E68CD">
        <w:rPr>
          <w:rFonts w:ascii="Georgia" w:hAnsi="Georgia" w:cs="Arial"/>
          <w:b/>
          <w:sz w:val="22"/>
          <w:szCs w:val="22"/>
          <w:lang w:val="en-US"/>
        </w:rPr>
        <w:t>MORSE</w:t>
      </w:r>
      <w:r>
        <w:rPr>
          <w:rFonts w:ascii="Georgia" w:hAnsi="Georgia" w:cs="Arial"/>
          <w:b/>
          <w:sz w:val="22"/>
          <w:szCs w:val="22"/>
          <w:lang w:val="en-US"/>
        </w:rPr>
        <w:t xml:space="preserve"> 202</w:t>
      </w:r>
      <w:r w:rsidR="005E68CD">
        <w:rPr>
          <w:rFonts w:ascii="Georgia" w:hAnsi="Georgia" w:cs="Arial"/>
          <w:b/>
          <w:sz w:val="22"/>
          <w:szCs w:val="22"/>
          <w:lang w:val="en-US"/>
        </w:rPr>
        <w:t>3</w:t>
      </w:r>
      <w:r>
        <w:rPr>
          <w:rFonts w:ascii="Georgia" w:hAnsi="Georgia" w:cs="Arial"/>
          <w:b/>
          <w:sz w:val="22"/>
          <w:szCs w:val="22"/>
          <w:lang w:val="en-US"/>
        </w:rPr>
        <w:t xml:space="preserve"> will be 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open </w:t>
      </w:r>
      <w:r w:rsidRPr="005A34F7">
        <w:rPr>
          <w:rFonts w:ascii="Georgia" w:hAnsi="Georgia" w:cs="Arial"/>
          <w:b/>
          <w:sz w:val="22"/>
          <w:szCs w:val="22"/>
          <w:lang w:val="en-US"/>
        </w:rPr>
        <w:t>until 31st August</w:t>
      </w:r>
      <w:r>
        <w:rPr>
          <w:rFonts w:ascii="Georgia" w:hAnsi="Georgia" w:cs="Arial"/>
          <w:b/>
          <w:sz w:val="22"/>
          <w:szCs w:val="22"/>
          <w:lang w:val="en-US"/>
        </w:rPr>
        <w:t>,</w:t>
      </w:r>
      <w:r w:rsidRPr="005A34F7">
        <w:rPr>
          <w:rFonts w:ascii="Georgia" w:hAnsi="Georgia" w:cs="Arial"/>
          <w:b/>
          <w:sz w:val="22"/>
          <w:szCs w:val="22"/>
          <w:lang w:val="en-US"/>
        </w:rPr>
        <w:t xml:space="preserve"> 20</w:t>
      </w:r>
      <w:r>
        <w:rPr>
          <w:rFonts w:ascii="Georgia" w:hAnsi="Georgia" w:cs="Arial"/>
          <w:b/>
          <w:sz w:val="22"/>
          <w:szCs w:val="22"/>
          <w:lang w:val="en-US"/>
        </w:rPr>
        <w:t>2</w:t>
      </w:r>
      <w:r w:rsidR="005E68CD">
        <w:rPr>
          <w:rFonts w:ascii="Georgia" w:hAnsi="Georgia" w:cs="Arial"/>
          <w:b/>
          <w:sz w:val="22"/>
          <w:szCs w:val="22"/>
          <w:lang w:val="en-US"/>
        </w:rPr>
        <w:t>3</w:t>
      </w: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. </w:t>
      </w:r>
    </w:p>
    <w:p w14:paraId="2141DF9D" w14:textId="6715BF9A" w:rsidR="00540431" w:rsidRPr="005A34F7" w:rsidRDefault="00540431" w:rsidP="00540431">
      <w:pPr>
        <w:pStyle w:val="Default"/>
        <w:jc w:val="both"/>
        <w:rPr>
          <w:rFonts w:ascii="Georgia" w:hAnsi="Georgia" w:cs="Arial"/>
          <w:b/>
          <w:sz w:val="20"/>
          <w:szCs w:val="20"/>
          <w:lang w:val="en-US"/>
        </w:rPr>
      </w:pPr>
      <w:r w:rsidRPr="00641444">
        <w:rPr>
          <w:rFonts w:ascii="Georgia" w:hAnsi="Georgia" w:cs="Arial"/>
          <w:b/>
          <w:sz w:val="22"/>
          <w:szCs w:val="22"/>
          <w:lang w:val="en-US"/>
        </w:rPr>
        <w:t xml:space="preserve">Register </w:t>
      </w:r>
      <w:r w:rsidRPr="005E68CD">
        <w:rPr>
          <w:rFonts w:ascii="Georgia" w:hAnsi="Georgia" w:cs="Arial"/>
          <w:b/>
          <w:sz w:val="22"/>
          <w:szCs w:val="22"/>
          <w:lang w:val="en-US"/>
        </w:rPr>
        <w:t>here</w:t>
      </w:r>
      <w:r w:rsidRPr="005A34F7">
        <w:rPr>
          <w:rFonts w:ascii="Georgia" w:hAnsi="Georgia" w:cs="Arial"/>
          <w:b/>
          <w:sz w:val="22"/>
          <w:szCs w:val="22"/>
          <w:lang w:val="en-GB"/>
        </w:rPr>
        <w:t>.</w:t>
      </w:r>
    </w:p>
    <w:p w14:paraId="5CB00625" w14:textId="77777777" w:rsidR="00201F97" w:rsidRPr="00201F97" w:rsidRDefault="00201F97" w:rsidP="00540431">
      <w:pPr>
        <w:pStyle w:val="Default"/>
        <w:jc w:val="both"/>
        <w:rPr>
          <w:lang w:val="en-US"/>
        </w:rPr>
      </w:pPr>
    </w:p>
    <w:sectPr w:rsidR="00201F97" w:rsidRPr="00201F97" w:rsidSect="00201F97">
      <w:footerReference w:type="default" r:id="rId8"/>
      <w:pgSz w:w="11906" w:h="16838"/>
      <w:pgMar w:top="568" w:right="991" w:bottom="1134" w:left="993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FDAC" w14:textId="77777777" w:rsidR="00552791" w:rsidRDefault="00552791" w:rsidP="00201F97">
      <w:pPr>
        <w:spacing w:after="0" w:line="240" w:lineRule="auto"/>
      </w:pPr>
      <w:r>
        <w:separator/>
      </w:r>
    </w:p>
  </w:endnote>
  <w:endnote w:type="continuationSeparator" w:id="0">
    <w:p w14:paraId="78105267" w14:textId="77777777" w:rsidR="00552791" w:rsidRDefault="00552791" w:rsidP="0020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LT W1G">
    <w:altName w:val="Corbe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Commercial LT Light">
    <w:altName w:val="Calibri"/>
    <w:charset w:val="00"/>
    <w:family w:val="auto"/>
    <w:pitch w:val="variable"/>
    <w:sig w:usb0="80000007" w:usb1="0000004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BF3A" w14:textId="1064673C" w:rsidR="00201F97" w:rsidRPr="00C23716" w:rsidRDefault="00C23716" w:rsidP="00C23716">
    <w:pPr>
      <w:pStyle w:val="Footer"/>
    </w:pPr>
    <w:r w:rsidRPr="00B7000E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DF5D7DE" wp14:editId="19C49ABD">
          <wp:simplePos x="0" y="0"/>
          <wp:positionH relativeFrom="margin">
            <wp:posOffset>-462038</wp:posOffset>
          </wp:positionH>
          <wp:positionV relativeFrom="paragraph">
            <wp:posOffset>-268726</wp:posOffset>
          </wp:positionV>
          <wp:extent cx="1630680" cy="417830"/>
          <wp:effectExtent l="0" t="0" r="7620" b="1270"/>
          <wp:wrapNone/>
          <wp:docPr id="61" name="Grafik 61" descr="https://logos-download.com/wp-content/uploads/2017/11/Maastricht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ogos-download.com/wp-content/uploads/2017/11/Maastricht_Univers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4A8F" w14:textId="77777777" w:rsidR="00552791" w:rsidRDefault="00552791" w:rsidP="00201F97">
      <w:pPr>
        <w:spacing w:after="0" w:line="240" w:lineRule="auto"/>
      </w:pPr>
      <w:r>
        <w:separator/>
      </w:r>
    </w:p>
  </w:footnote>
  <w:footnote w:type="continuationSeparator" w:id="0">
    <w:p w14:paraId="0DD6CE5E" w14:textId="77777777" w:rsidR="00552791" w:rsidRDefault="00552791" w:rsidP="0020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1912"/>
    <w:multiLevelType w:val="hybridMultilevel"/>
    <w:tmpl w:val="0F9E7D60"/>
    <w:lvl w:ilvl="0" w:tplc="846237B6">
      <w:numFmt w:val="bullet"/>
      <w:lvlText w:val="-"/>
      <w:lvlJc w:val="left"/>
      <w:pPr>
        <w:ind w:left="360" w:hanging="360"/>
      </w:pPr>
      <w:rPr>
        <w:rFonts w:ascii="Frutiger Next LT W1G" w:eastAsia="Times New Roman" w:hAnsi="Frutiger Next LT W1G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0305FA"/>
    <w:multiLevelType w:val="hybridMultilevel"/>
    <w:tmpl w:val="07C6760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08206">
    <w:abstractNumId w:val="0"/>
  </w:num>
  <w:num w:numId="2" w16cid:durableId="41289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97"/>
    <w:rsid w:val="0000502F"/>
    <w:rsid w:val="00044273"/>
    <w:rsid w:val="00201F97"/>
    <w:rsid w:val="00224742"/>
    <w:rsid w:val="00540431"/>
    <w:rsid w:val="00552791"/>
    <w:rsid w:val="005E68CD"/>
    <w:rsid w:val="005F2428"/>
    <w:rsid w:val="0066476B"/>
    <w:rsid w:val="006E3C1F"/>
    <w:rsid w:val="006E7649"/>
    <w:rsid w:val="006E7F54"/>
    <w:rsid w:val="006F7B35"/>
    <w:rsid w:val="00710759"/>
    <w:rsid w:val="0077035F"/>
    <w:rsid w:val="007A6963"/>
    <w:rsid w:val="008C6CC1"/>
    <w:rsid w:val="009042EE"/>
    <w:rsid w:val="00953D56"/>
    <w:rsid w:val="00957088"/>
    <w:rsid w:val="0096198E"/>
    <w:rsid w:val="00AD1C7D"/>
    <w:rsid w:val="00AF7E78"/>
    <w:rsid w:val="00C23716"/>
    <w:rsid w:val="00C8120A"/>
    <w:rsid w:val="00D76165"/>
    <w:rsid w:val="00F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224C"/>
  <w15:chartTrackingRefBased/>
  <w15:docId w15:val="{875EFD9B-99DB-4217-86A3-894C107F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97"/>
  </w:style>
  <w:style w:type="paragraph" w:styleId="Footer">
    <w:name w:val="footer"/>
    <w:basedOn w:val="Normal"/>
    <w:link w:val="FooterChar"/>
    <w:uiPriority w:val="99"/>
    <w:unhideWhenUsed/>
    <w:rsid w:val="0020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F97"/>
  </w:style>
  <w:style w:type="paragraph" w:customStyle="1" w:styleId="Default">
    <w:name w:val="Default"/>
    <w:rsid w:val="00201F97"/>
    <w:pPr>
      <w:autoSpaceDE w:val="0"/>
      <w:autoSpaceDN w:val="0"/>
      <w:adjustRightInd w:val="0"/>
      <w:spacing w:after="0" w:line="240" w:lineRule="auto"/>
    </w:pPr>
    <w:rPr>
      <w:rFonts w:ascii="BasicCommercial LT Light" w:hAnsi="BasicCommercial LT Light" w:cs="BasicCommercial LT Light"/>
      <w:color w:val="000000"/>
      <w:sz w:val="24"/>
      <w:szCs w:val="24"/>
    </w:rPr>
  </w:style>
  <w:style w:type="character" w:styleId="Hyperlink">
    <w:name w:val="Hyperlink"/>
    <w:rsid w:val="00201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FHGR Chur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Rainalter Jeanine</dc:creator>
  <cp:keywords/>
  <dc:description/>
  <cp:lastModifiedBy>Carree, M (OS)</cp:lastModifiedBy>
  <cp:revision>11</cp:revision>
  <dcterms:created xsi:type="dcterms:W3CDTF">2023-02-27T08:51:00Z</dcterms:created>
  <dcterms:modified xsi:type="dcterms:W3CDTF">2023-03-31T09:57:00Z</dcterms:modified>
</cp:coreProperties>
</file>