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69" w:rsidRPr="00490F69" w:rsidRDefault="00490F69" w:rsidP="00490F69">
      <w:pPr>
        <w:rPr>
          <w:rStyle w:val="Emphasis"/>
          <w:b/>
          <w:sz w:val="28"/>
          <w:szCs w:val="28"/>
        </w:rPr>
      </w:pPr>
      <w:r w:rsidRPr="00490F69">
        <w:rPr>
          <w:b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0</wp:posOffset>
            </wp:positionV>
            <wp:extent cx="2477135" cy="19373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a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490F69">
        <w:rPr>
          <w:rStyle w:val="Emphasis"/>
          <w:b/>
          <w:sz w:val="28"/>
          <w:szCs w:val="28"/>
        </w:rPr>
        <w:t xml:space="preserve">Jeroen </w:t>
      </w:r>
      <w:proofErr w:type="spellStart"/>
      <w:r w:rsidRPr="00490F69">
        <w:rPr>
          <w:rStyle w:val="Emphasis"/>
          <w:b/>
          <w:sz w:val="28"/>
          <w:szCs w:val="28"/>
        </w:rPr>
        <w:t>Lenaers</w:t>
      </w:r>
      <w:proofErr w:type="spellEnd"/>
      <w:r w:rsidRPr="00490F69">
        <w:rPr>
          <w:rStyle w:val="Emphasis"/>
          <w:b/>
          <w:sz w:val="28"/>
          <w:szCs w:val="28"/>
        </w:rPr>
        <w:t xml:space="preserve"> (Dutch)</w:t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  <w:r w:rsidRPr="00490F69">
        <w:rPr>
          <w:rStyle w:val="Emphasis"/>
          <w:b/>
          <w:sz w:val="28"/>
          <w:szCs w:val="28"/>
        </w:rPr>
        <w:tab/>
      </w:r>
    </w:p>
    <w:p w:rsidR="00026516" w:rsidRPr="00490F69" w:rsidRDefault="00490F69">
      <w:pPr>
        <w:rPr>
          <w:rStyle w:val="Emphasis"/>
          <w:sz w:val="28"/>
          <w:szCs w:val="28"/>
        </w:rPr>
      </w:pPr>
      <w:r w:rsidRPr="00490F69">
        <w:rPr>
          <w:rStyle w:val="Emphasis"/>
          <w:sz w:val="28"/>
          <w:szCs w:val="28"/>
        </w:rPr>
        <w:t>Alumnus Master European Studies</w:t>
      </w:r>
      <w:r w:rsidRPr="00490F69">
        <w:rPr>
          <w:i/>
          <w:iCs/>
          <w:sz w:val="28"/>
          <w:szCs w:val="28"/>
        </w:rPr>
        <w:br/>
      </w:r>
      <w:r w:rsidRPr="00490F69">
        <w:rPr>
          <w:rStyle w:val="Emphasis"/>
          <w:sz w:val="28"/>
          <w:szCs w:val="28"/>
        </w:rPr>
        <w:t>Member of the European Parliament</w:t>
      </w:r>
      <w:r w:rsidRPr="00490F69">
        <w:rPr>
          <w:i/>
          <w:iCs/>
          <w:sz w:val="28"/>
          <w:szCs w:val="28"/>
        </w:rPr>
        <w:br/>
      </w:r>
      <w:r w:rsidRPr="00490F69">
        <w:rPr>
          <w:rStyle w:val="Emphasis"/>
          <w:sz w:val="28"/>
          <w:szCs w:val="28"/>
        </w:rPr>
        <w:t>Brussels, Belgium</w:t>
      </w:r>
      <w:r w:rsidRPr="00490F69">
        <w:rPr>
          <w:i/>
          <w:iCs/>
          <w:sz w:val="28"/>
          <w:szCs w:val="28"/>
        </w:rPr>
        <w:br/>
      </w:r>
      <w:r w:rsidRPr="00490F69">
        <w:rPr>
          <w:rStyle w:val="Emphasis"/>
          <w:sz w:val="28"/>
          <w:szCs w:val="28"/>
        </w:rPr>
        <w:t>Year of graduation: 2008</w:t>
      </w:r>
    </w:p>
    <w:p w:rsidR="00490F69" w:rsidRPr="00490F69" w:rsidRDefault="00490F69">
      <w:pPr>
        <w:rPr>
          <w:rStyle w:val="Emphasis"/>
          <w:sz w:val="28"/>
          <w:szCs w:val="28"/>
        </w:rPr>
      </w:pPr>
    </w:p>
    <w:p w:rsidR="00490F69" w:rsidRPr="00490F69" w:rsidRDefault="00490F69">
      <w:pPr>
        <w:rPr>
          <w:rStyle w:val="Emphasis"/>
          <w:sz w:val="28"/>
          <w:szCs w:val="28"/>
        </w:rPr>
      </w:pPr>
    </w:p>
    <w:p w:rsidR="00490F69" w:rsidRPr="00490F69" w:rsidRDefault="00490F69">
      <w:pPr>
        <w:rPr>
          <w:rStyle w:val="Emphasis"/>
          <w:sz w:val="28"/>
          <w:szCs w:val="28"/>
        </w:rPr>
      </w:pPr>
    </w:p>
    <w:p w:rsidR="00490F69" w:rsidRPr="00490F69" w:rsidRDefault="00490F69">
      <w:pPr>
        <w:rPr>
          <w:rStyle w:val="Emphasis"/>
          <w:sz w:val="28"/>
          <w:szCs w:val="28"/>
        </w:rPr>
      </w:pPr>
    </w:p>
    <w:p w:rsidR="00490F69" w:rsidRPr="00490F69" w:rsidRDefault="00490F69">
      <w:pPr>
        <w:rPr>
          <w:sz w:val="28"/>
          <w:szCs w:val="28"/>
        </w:rPr>
      </w:pPr>
      <w:proofErr w:type="gramStart"/>
      <w:r w:rsidRPr="00490F69">
        <w:rPr>
          <w:sz w:val="28"/>
          <w:szCs w:val="28"/>
        </w:rPr>
        <w:t>Being the most international university in The Netherlands,</w:t>
      </w:r>
      <w:proofErr w:type="gramEnd"/>
      <w:r w:rsidRPr="00490F69">
        <w:rPr>
          <w:sz w:val="28"/>
          <w:szCs w:val="28"/>
        </w:rPr>
        <w:t xml:space="preserve"> </w:t>
      </w:r>
      <w:proofErr w:type="gramStart"/>
      <w:r w:rsidRPr="00490F69">
        <w:rPr>
          <w:sz w:val="28"/>
          <w:szCs w:val="28"/>
        </w:rPr>
        <w:t>Maastricht University</w:t>
      </w:r>
      <w:proofErr w:type="gramEnd"/>
      <w:r w:rsidRPr="00490F69">
        <w:rPr>
          <w:sz w:val="28"/>
          <w:szCs w:val="28"/>
        </w:rPr>
        <w:t xml:space="preserve"> is the perfect starting point for pursuing a career without borders. </w:t>
      </w:r>
      <w:proofErr w:type="gramStart"/>
      <w:r w:rsidRPr="00490F69">
        <w:rPr>
          <w:sz w:val="28"/>
          <w:szCs w:val="28"/>
        </w:rPr>
        <w:t>It was only when I started working in the European Parliament that I fully realised how much I benefited from my years of studying European Studies in Maastricht.</w:t>
      </w:r>
      <w:proofErr w:type="gramEnd"/>
      <w:r w:rsidRPr="00490F69">
        <w:rPr>
          <w:sz w:val="28"/>
          <w:szCs w:val="28"/>
        </w:rPr>
        <w:t xml:space="preserve"> During the Masters </w:t>
      </w:r>
      <w:proofErr w:type="gramStart"/>
      <w:r w:rsidRPr="00490F69">
        <w:rPr>
          <w:sz w:val="28"/>
          <w:szCs w:val="28"/>
        </w:rPr>
        <w:t>programme</w:t>
      </w:r>
      <w:proofErr w:type="gramEnd"/>
      <w:r w:rsidRPr="00490F69">
        <w:rPr>
          <w:sz w:val="28"/>
          <w:szCs w:val="28"/>
        </w:rPr>
        <w:t xml:space="preserve"> you study the European Union in a diverse, exciting and multidimensional way. You learn how to quickly switch between different policy fields, be open-minded and flexible. </w:t>
      </w:r>
      <w:proofErr w:type="gramStart"/>
      <w:r w:rsidRPr="00490F69">
        <w:rPr>
          <w:sz w:val="28"/>
          <w:szCs w:val="28"/>
        </w:rPr>
        <w:t>But equally</w:t>
      </w:r>
      <w:proofErr w:type="gramEnd"/>
      <w:r w:rsidRPr="00490F69">
        <w:rPr>
          <w:sz w:val="28"/>
          <w:szCs w:val="28"/>
        </w:rPr>
        <w:t xml:space="preserve"> important, you learn how to cooperate in an international and truly multicultural environment. </w:t>
      </w:r>
      <w:proofErr w:type="gramStart"/>
      <w:r w:rsidRPr="00490F69">
        <w:rPr>
          <w:sz w:val="28"/>
          <w:szCs w:val="28"/>
        </w:rPr>
        <w:t>It is such skills and experiences that</w:t>
      </w:r>
      <w:proofErr w:type="gramEnd"/>
      <w:r w:rsidRPr="00490F69">
        <w:rPr>
          <w:sz w:val="28"/>
          <w:szCs w:val="28"/>
        </w:rPr>
        <w:t xml:space="preserve"> are invaluable for any person with international ambitions.</w:t>
      </w:r>
    </w:p>
    <w:p w:rsidR="00490F69" w:rsidRDefault="00490F69"/>
    <w:p w:rsidR="00490F69" w:rsidRPr="00490F69" w:rsidRDefault="00490F69" w:rsidP="00490F69">
      <w:pPr>
        <w:jc w:val="center"/>
        <w:rPr>
          <w:rFonts w:ascii="Verdana" w:hAnsi="Verdana"/>
          <w:sz w:val="18"/>
          <w:szCs w:val="18"/>
        </w:rPr>
      </w:pPr>
      <w:r>
        <w:t>******************************</w:t>
      </w:r>
    </w:p>
    <w:sectPr w:rsidR="00490F69" w:rsidRPr="00490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69"/>
    <w:rsid w:val="00490F69"/>
    <w:rsid w:val="00502337"/>
    <w:rsid w:val="0051487E"/>
    <w:rsid w:val="007B6443"/>
    <w:rsid w:val="00892981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155"/>
  <w15:chartTrackingRefBased/>
  <w15:docId w15:val="{D02E5463-AD31-4513-8A50-8A50F31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0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Bollen, Claire (FDCW)</dc:creator>
  <cp:keywords/>
  <dc:description/>
  <cp:lastModifiedBy>Bollen, Claire (FDCW)</cp:lastModifiedBy>
  <cp:revision>2</cp:revision>
  <dcterms:created xsi:type="dcterms:W3CDTF">2018-10-11T09:55:00Z</dcterms:created>
  <dcterms:modified xsi:type="dcterms:W3CDTF">2018-10-11T10:39:00Z</dcterms:modified>
</cp:coreProperties>
</file>