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47" w:rsidRDefault="0024634E" w:rsidP="0016251D">
      <w:pPr>
        <w:spacing w:after="120" w:line="360" w:lineRule="auto"/>
        <w:jc w:val="center"/>
        <w:rPr>
          <w:b/>
        </w:rPr>
      </w:pPr>
      <w:r>
        <w:rPr>
          <w:b/>
        </w:rPr>
        <w:t>ABSTRACTS</w:t>
      </w:r>
    </w:p>
    <w:p w:rsidR="003A0C47" w:rsidRDefault="003A0C47">
      <w:pPr>
        <w:spacing w:after="120" w:line="360" w:lineRule="auto"/>
        <w:jc w:val="both"/>
      </w:pPr>
    </w:p>
    <w:p w:rsidR="003A0C47" w:rsidRDefault="0024634E">
      <w:pPr>
        <w:spacing w:after="120" w:line="360" w:lineRule="auto"/>
        <w:jc w:val="both"/>
        <w:rPr>
          <w:i/>
        </w:rPr>
      </w:pPr>
      <w:bookmarkStart w:id="0" w:name="_heading=h.gngb3ypcqngb" w:colFirst="0" w:colLast="0"/>
      <w:bookmarkStart w:id="1" w:name="_heading=h.7yawwjbal2jf" w:colFirst="0" w:colLast="0"/>
      <w:bookmarkEnd w:id="0"/>
      <w:bookmarkEnd w:id="1"/>
      <w:r>
        <w:rPr>
          <w:i/>
        </w:rPr>
        <w:t>Duurzaam vennootschapsrecht</w:t>
      </w:r>
    </w:p>
    <w:p w:rsidR="003A0C47" w:rsidRDefault="0024634E">
      <w:pPr>
        <w:spacing w:after="120" w:line="360" w:lineRule="auto"/>
        <w:jc w:val="both"/>
        <w:rPr>
          <w:b/>
        </w:rPr>
      </w:pPr>
      <w:bookmarkStart w:id="2" w:name="_heading=h.nwycfeihmsjo" w:colFirst="0" w:colLast="0"/>
      <w:bookmarkEnd w:id="2"/>
      <w:r>
        <w:rPr>
          <w:b/>
        </w:rPr>
        <w:t>Chris van Oostrum</w:t>
      </w:r>
    </w:p>
    <w:p w:rsidR="003A0C47" w:rsidRDefault="0024634E">
      <w:pPr>
        <w:spacing w:after="120" w:line="360" w:lineRule="auto"/>
        <w:jc w:val="both"/>
        <w:rPr>
          <w:b/>
          <w:i/>
        </w:rPr>
      </w:pPr>
      <w:bookmarkStart w:id="3" w:name="_heading=h.dus6qz5hzn02" w:colFirst="0" w:colLast="0"/>
      <w:bookmarkEnd w:id="3"/>
      <w:r>
        <w:rPr>
          <w:b/>
          <w:i/>
        </w:rPr>
        <w:t xml:space="preserve">Nut en noodzaak van transparantieregels </w:t>
      </w:r>
    </w:p>
    <w:p w:rsidR="003A0C47" w:rsidRDefault="0024634E">
      <w:pPr>
        <w:spacing w:after="120" w:line="360" w:lineRule="auto"/>
        <w:jc w:val="both"/>
      </w:pPr>
      <w:bookmarkStart w:id="4" w:name="_heading=h.nseukqv8xxw3" w:colFirst="0" w:colLast="0"/>
      <w:bookmarkEnd w:id="4"/>
      <w:r>
        <w:t xml:space="preserve">Transparantieregels zijn voor de EU een belangrijk instrument om de transitie naar een duurzame en inclusieve Europese economie te bevorderen. Voorbeelden hiervan zijn Richtlijn 2014/95/EU, Verordening (EU) 2019/2088 en Verordening (EU) 2020/852. De literatuur en ook de praktijk plaatsen niettemin vraagtekens bij het succes van transparantieregels. Ondernemingen lijken te worstelen om tegen redelijke kosten compliant te zijn. Eveneens bestaan vragen over hoe ter zake verslag moet worden gedaan. Zie in dit verband bijvoorbeeld het pleidooi van </w:t>
      </w:r>
      <w:proofErr w:type="spellStart"/>
      <w:r>
        <w:t>Eumedion</w:t>
      </w:r>
      <w:proofErr w:type="spellEnd"/>
      <w:r>
        <w:t xml:space="preserve"> voor NFI-standaardsetting. Ook de EU (h)erkent het voornoemde in haar ‘</w:t>
      </w:r>
      <w:proofErr w:type="spellStart"/>
      <w:r>
        <w:t>Revision</w:t>
      </w:r>
      <w:proofErr w:type="spellEnd"/>
      <w:r>
        <w:t xml:space="preserve"> of the Non-Financial Reporting Directive’ (januari 2020). Hiernaast bestaat in de literatuur twijfel over de effectiviteit van transparantieregels om meer duurzaamheid te bewerkstelligen. De spreker gaat in op de voor- en nadelen van het gebruik van transparantieregels om duurzaamheid te bewerkstelligen. Aansluitend is er ruimte voor discussie over het belang van transparantieregels en welke alternatieven voorhanden zijn.</w:t>
      </w:r>
    </w:p>
    <w:p w:rsidR="003A0C47" w:rsidRDefault="003A0C47">
      <w:pPr>
        <w:spacing w:after="120" w:line="360" w:lineRule="auto"/>
        <w:jc w:val="both"/>
      </w:pPr>
      <w:bookmarkStart w:id="5" w:name="_heading=h.zaq4zd7c31lr" w:colFirst="0" w:colLast="0"/>
      <w:bookmarkEnd w:id="5"/>
    </w:p>
    <w:p w:rsidR="003A0C47" w:rsidRDefault="0024634E">
      <w:pPr>
        <w:spacing w:after="120" w:line="360" w:lineRule="auto"/>
        <w:jc w:val="both"/>
        <w:rPr>
          <w:b/>
        </w:rPr>
      </w:pPr>
      <w:bookmarkStart w:id="6" w:name="_heading=h.tcyhkdbekz80" w:colFirst="0" w:colLast="0"/>
      <w:bookmarkEnd w:id="6"/>
      <w:r>
        <w:rPr>
          <w:b/>
        </w:rPr>
        <w:t>Roy Heesakkers</w:t>
      </w:r>
    </w:p>
    <w:p w:rsidR="003A0C47" w:rsidRDefault="0024634E">
      <w:pPr>
        <w:spacing w:after="120" w:line="360" w:lineRule="auto"/>
        <w:jc w:val="both"/>
        <w:rPr>
          <w:b/>
          <w:i/>
        </w:rPr>
      </w:pPr>
      <w:bookmarkStart w:id="7" w:name="_heading=h.rrb8xroclqpt" w:colFirst="0" w:colLast="0"/>
      <w:bookmarkEnd w:id="7"/>
      <w:r>
        <w:rPr>
          <w:b/>
          <w:i/>
        </w:rPr>
        <w:t xml:space="preserve">Bestuurders en duurzame strategie </w:t>
      </w:r>
    </w:p>
    <w:p w:rsidR="003A0C47" w:rsidRDefault="0024634E">
      <w:pPr>
        <w:spacing w:after="120" w:line="360" w:lineRule="auto"/>
        <w:jc w:val="both"/>
      </w:pPr>
      <w:bookmarkStart w:id="8" w:name="_heading=h.8eyk9yrux9m7" w:colFirst="0" w:colLast="0"/>
      <w:bookmarkEnd w:id="8"/>
      <w:r>
        <w:t xml:space="preserve">De juridische structuur van de kapitaalvennootschap staat in het licht van </w:t>
      </w:r>
      <w:proofErr w:type="gramStart"/>
      <w:r>
        <w:t>duurzaamheidsoverwegingen</w:t>
      </w:r>
      <w:proofErr w:type="gramEnd"/>
      <w:r>
        <w:t xml:space="preserve"> steeds fundamenteler ter discussie. Afgelopen zomer publiceerde de Europese Commissie, samen met EY, een rapport ter voorbereiding op een mogelijk wetsvoorstel om bestuurders te verplichten een duurzame strategie te voeren. In zijn presentatie probeert de spreker inzichtelijk te maken welke fundamentele aspecten van het ondernemingsrecht daarmee ter discussie staan, en hoe daar historisch maar vooral ook recent over gedacht wordt. Hij sluit af met een voorlopige, schetsmatige suggestie om die verschillende standpunten te overbruggen, als expliciete uitnodiging aan het publiek om daarover in gesprek te gaan.</w:t>
      </w:r>
    </w:p>
    <w:p w:rsidR="003A0C47" w:rsidRDefault="003A0C47">
      <w:pPr>
        <w:spacing w:after="120" w:line="360" w:lineRule="auto"/>
        <w:jc w:val="both"/>
      </w:pPr>
      <w:bookmarkStart w:id="9" w:name="_heading=h.j7ykpqkzsvmk" w:colFirst="0" w:colLast="0"/>
      <w:bookmarkEnd w:id="9"/>
    </w:p>
    <w:p w:rsidR="003A0C47" w:rsidRDefault="0024634E">
      <w:pPr>
        <w:spacing w:after="120" w:line="360" w:lineRule="auto"/>
        <w:jc w:val="both"/>
        <w:rPr>
          <w:b/>
        </w:rPr>
      </w:pPr>
      <w:bookmarkStart w:id="10" w:name="_heading=h.jdyfegdj2du5" w:colFirst="0" w:colLast="0"/>
      <w:bookmarkEnd w:id="10"/>
      <w:r>
        <w:rPr>
          <w:b/>
        </w:rPr>
        <w:t>Harold Koster</w:t>
      </w:r>
    </w:p>
    <w:p w:rsidR="003A0C47" w:rsidRDefault="0024634E">
      <w:pPr>
        <w:spacing w:after="120" w:line="360" w:lineRule="auto"/>
        <w:jc w:val="both"/>
        <w:rPr>
          <w:b/>
          <w:i/>
        </w:rPr>
      </w:pPr>
      <w:bookmarkStart w:id="11" w:name="_heading=h.o60m1thfemh4" w:colFirst="0" w:colLast="0"/>
      <w:bookmarkEnd w:id="11"/>
      <w:r>
        <w:rPr>
          <w:b/>
          <w:i/>
        </w:rPr>
        <w:t xml:space="preserve">Beursvennootschappen en duurzaamheid: Over verantwoordelijkheid, openbaarmaking en stakeholders </w:t>
      </w:r>
    </w:p>
    <w:p w:rsidR="003A0C47" w:rsidRDefault="0024634E">
      <w:pPr>
        <w:spacing w:after="120" w:line="360" w:lineRule="auto"/>
        <w:jc w:val="both"/>
      </w:pPr>
      <w:bookmarkStart w:id="12" w:name="_heading=h.ksdu75rbw98i" w:colFirst="0" w:colLast="0"/>
      <w:bookmarkEnd w:id="12"/>
      <w:r>
        <w:t>Duurzaamheid wordt voor grote vennootschappen steeds meer een belangrijk thema. In deze presentatie gaat de spreker in op de vraag wat dit betekent voor de organen van de vennootschap. Ook wordt ingegaan op de opkomst van andere typen vennootschapen met een maatschappelijk doel en de positie van stakeholders. Afgesloten wordt met enkele aanbevelingen.</w:t>
      </w:r>
      <w:bookmarkStart w:id="13" w:name="_heading=h.vjno3byg5h7b" w:colFirst="0" w:colLast="0"/>
      <w:bookmarkStart w:id="14" w:name="_heading=h.lf7shqiro4xz" w:colFirst="0" w:colLast="0"/>
      <w:bookmarkStart w:id="15" w:name="_heading=h.gpnc31kquo3" w:colFirst="0" w:colLast="0"/>
      <w:bookmarkStart w:id="16" w:name="_heading=h.x6h1nc96m6tk" w:colFirst="0" w:colLast="0"/>
      <w:bookmarkStart w:id="17" w:name="_heading=h.vp4bkj45i7x4" w:colFirst="0" w:colLast="0"/>
      <w:bookmarkStart w:id="18" w:name="_heading=h.31r6wsnlj3vs" w:colFirst="0" w:colLast="0"/>
      <w:bookmarkStart w:id="19" w:name="_GoBack"/>
      <w:bookmarkEnd w:id="13"/>
      <w:bookmarkEnd w:id="14"/>
      <w:bookmarkEnd w:id="15"/>
      <w:bookmarkEnd w:id="16"/>
      <w:bookmarkEnd w:id="17"/>
      <w:bookmarkEnd w:id="18"/>
      <w:bookmarkEnd w:id="19"/>
    </w:p>
    <w:p w:rsidR="003A0C47" w:rsidRDefault="003A0C47">
      <w:pPr>
        <w:spacing w:after="120" w:line="360" w:lineRule="auto"/>
        <w:jc w:val="both"/>
      </w:pPr>
      <w:bookmarkStart w:id="20" w:name="_heading=h.3es4ozlxe1q4" w:colFirst="0" w:colLast="0"/>
      <w:bookmarkEnd w:id="20"/>
    </w:p>
    <w:p w:rsidR="003A0C47" w:rsidRDefault="003A0C47">
      <w:pPr>
        <w:spacing w:after="120" w:line="360" w:lineRule="auto"/>
        <w:jc w:val="both"/>
      </w:pPr>
      <w:bookmarkStart w:id="21" w:name="_heading=h.7eor9ymuifuj" w:colFirst="0" w:colLast="0"/>
      <w:bookmarkEnd w:id="21"/>
    </w:p>
    <w:p w:rsidR="003A0C47" w:rsidRDefault="003A0C47">
      <w:pPr>
        <w:spacing w:after="120" w:line="360" w:lineRule="auto"/>
        <w:jc w:val="both"/>
      </w:pPr>
      <w:bookmarkStart w:id="22" w:name="_heading=h.2tlpxicrxb0t" w:colFirst="0" w:colLast="0"/>
      <w:bookmarkEnd w:id="22"/>
    </w:p>
    <w:sectPr w:rsidR="003A0C47">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47"/>
    <w:rsid w:val="0016251D"/>
    <w:rsid w:val="0024634E"/>
    <w:rsid w:val="003A0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D178D-CCBC-41C5-B1B4-A33D09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2021-03-08T13:20:00Z</dcterms:created>
  <dcterms:modified xsi:type="dcterms:W3CDTF">2021-03-08T13:20:00Z</dcterms:modified>
</cp:coreProperties>
</file>