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C47" w:rsidRDefault="0024634E" w:rsidP="00F56C6C">
      <w:pPr>
        <w:spacing w:after="120" w:line="360" w:lineRule="auto"/>
        <w:jc w:val="center"/>
        <w:rPr>
          <w:b/>
        </w:rPr>
      </w:pPr>
      <w:r>
        <w:rPr>
          <w:b/>
        </w:rPr>
        <w:t>ABSTRACTS</w:t>
      </w:r>
    </w:p>
    <w:p w:rsidR="003A0C47" w:rsidRDefault="0024634E">
      <w:pPr>
        <w:spacing w:before="120" w:after="120" w:line="360" w:lineRule="auto"/>
        <w:jc w:val="both"/>
        <w:rPr>
          <w:i/>
        </w:rPr>
      </w:pPr>
      <w:bookmarkStart w:id="0" w:name="_heading=h.7cnvze231r7h" w:colFirst="0" w:colLast="0"/>
      <w:bookmarkStart w:id="1" w:name="_GoBack"/>
      <w:bookmarkEnd w:id="0"/>
      <w:bookmarkEnd w:id="1"/>
      <w:r>
        <w:rPr>
          <w:i/>
        </w:rPr>
        <w:t>Duurzaam goederenrecht (2)</w:t>
      </w:r>
    </w:p>
    <w:p w:rsidR="003A0C47" w:rsidRDefault="0024634E">
      <w:pPr>
        <w:spacing w:line="360" w:lineRule="auto"/>
        <w:jc w:val="both"/>
        <w:rPr>
          <w:rFonts w:ascii="Calibri" w:eastAsia="Calibri" w:hAnsi="Calibri" w:cs="Calibri"/>
          <w:b/>
        </w:rPr>
      </w:pPr>
      <w:r>
        <w:rPr>
          <w:rFonts w:ascii="Calibri" w:eastAsia="Calibri" w:hAnsi="Calibri" w:cs="Calibri"/>
          <w:b/>
        </w:rPr>
        <w:t>Bram Akkermans</w:t>
      </w:r>
    </w:p>
    <w:p w:rsidR="003A0C47" w:rsidRDefault="0024634E">
      <w:pPr>
        <w:spacing w:line="360" w:lineRule="auto"/>
        <w:jc w:val="both"/>
        <w:rPr>
          <w:rFonts w:ascii="Calibri" w:eastAsia="Calibri" w:hAnsi="Calibri" w:cs="Calibri"/>
          <w:b/>
          <w:i/>
        </w:rPr>
      </w:pPr>
      <w:r>
        <w:rPr>
          <w:rFonts w:ascii="Calibri" w:eastAsia="Calibri" w:hAnsi="Calibri" w:cs="Calibri"/>
          <w:b/>
          <w:i/>
        </w:rPr>
        <w:t>Regeneratieve eigendom? Het eigendomsrecht anders bezien…</w:t>
      </w:r>
    </w:p>
    <w:p w:rsidR="003A0C47" w:rsidRDefault="0024634E">
      <w:pPr>
        <w:spacing w:line="360" w:lineRule="auto"/>
        <w:jc w:val="both"/>
        <w:rPr>
          <w:rFonts w:ascii="Calibri" w:eastAsia="Calibri" w:hAnsi="Calibri" w:cs="Calibri"/>
          <w:b/>
        </w:rPr>
      </w:pPr>
      <w:r>
        <w:rPr>
          <w:rFonts w:ascii="Calibri" w:eastAsia="Calibri" w:hAnsi="Calibri" w:cs="Calibri"/>
          <w:b/>
        </w:rPr>
        <w:t xml:space="preserve"> </w:t>
      </w:r>
    </w:p>
    <w:p w:rsidR="003A0C47" w:rsidRDefault="0024634E">
      <w:pPr>
        <w:spacing w:line="360" w:lineRule="auto"/>
        <w:jc w:val="both"/>
        <w:rPr>
          <w:rFonts w:ascii="Calibri" w:eastAsia="Calibri" w:hAnsi="Calibri" w:cs="Calibri"/>
        </w:rPr>
      </w:pPr>
      <w:r>
        <w:rPr>
          <w:rFonts w:ascii="Calibri" w:eastAsia="Calibri" w:hAnsi="Calibri" w:cs="Calibri"/>
        </w:rPr>
        <w:t>Het eigendomsrecht wordt traditioneel gedefinieerd als het meest omvattende recht dat een persoon op een zaak kan hebben, met uitsluiting van elke ander. Exclusiviteit als onderscheidend kenmerk van het eigendomsrecht heeft over de eeuwen heen geleid tot een ongekende welvaartsgroei. Tegelijkertijd blijkt ook dat deze welvaart niet gelijk verdeeld is. Een kleine groep burgers verzameld meer en meer vermogen, terwijl een steeds grotere groep, vooral jongere, burgers, geen toegang tot eigendom (van grond) heeft. Zij die wel eigendom van grond hebben, maken daar gebruik van op een wijze die hen ten goede komt. Dit is niet alleen een Nederlandse ontwikkeling, maar een ontwikkeling die zich wereldwijd voordoet. Duurzaamheid betekent dat we niet alleen naar onszelf, maar ook naar de generaties kijken die na ons komen. Dat neemt een oproep met zich mee om niet alleen te kijken naar een andere verdeling van vermogen, maar vooral ook naar de wijze waarop wij met ons vermogen omgaan.</w:t>
      </w:r>
    </w:p>
    <w:p w:rsidR="003A0C47" w:rsidRDefault="0024634E">
      <w:pPr>
        <w:spacing w:line="360" w:lineRule="auto"/>
        <w:jc w:val="both"/>
        <w:rPr>
          <w:rFonts w:ascii="Calibri" w:eastAsia="Calibri" w:hAnsi="Calibri" w:cs="Calibri"/>
        </w:rPr>
      </w:pPr>
      <w:bookmarkStart w:id="2" w:name="_heading=h.vdpn5qo7c5lc" w:colFirst="0" w:colLast="0"/>
      <w:bookmarkEnd w:id="2"/>
      <w:r>
        <w:rPr>
          <w:rFonts w:ascii="Calibri" w:eastAsia="Calibri" w:hAnsi="Calibri" w:cs="Calibri"/>
        </w:rPr>
        <w:t xml:space="preserve">Voor het eigendomsrecht betekent dat, dat het niet extractief maar regeneratief gebruik zou moeten worden. Dat geldt met name voor de eigendom van grond. Gewassen planten door intensieve landbouw op een stuk grond die de grond uitputten totdat er niets meer op kan groeien, maar ook het financieren en herfinancieren van grond, bijvoorbeeld met derivaten, </w:t>
      </w:r>
      <w:proofErr w:type="gramStart"/>
      <w:r>
        <w:rPr>
          <w:rFonts w:ascii="Calibri" w:eastAsia="Calibri" w:hAnsi="Calibri" w:cs="Calibri"/>
        </w:rPr>
        <w:t>zijn</w:t>
      </w:r>
      <w:proofErr w:type="gramEnd"/>
      <w:r>
        <w:rPr>
          <w:rFonts w:ascii="Calibri" w:eastAsia="Calibri" w:hAnsi="Calibri" w:cs="Calibri"/>
        </w:rPr>
        <w:t xml:space="preserve"> extractieve manieren van grondgebruik. Regeneratief grondgebruik betekent het inzetten van het eigendomsrecht zodat ook latere generaties nog van de grond, maar ook van het eigendomsrecht zelf gebruik kunnen blijven maken. Dat betekent wel dat we het eigendomsrecht herdefiniëren, niet alleen in termen van bevoegdheden en exclusiviteit, maar ook in termen van verplichtingen jegens anderen, zowel nu als in de toekomst.</w:t>
      </w:r>
    </w:p>
    <w:p w:rsidR="003A0C47" w:rsidRDefault="003A0C47">
      <w:pPr>
        <w:spacing w:before="120" w:after="120" w:line="360" w:lineRule="auto"/>
        <w:jc w:val="both"/>
        <w:rPr>
          <w:b/>
        </w:rPr>
      </w:pPr>
      <w:bookmarkStart w:id="3" w:name="_heading=h.vrfcm3veodk1" w:colFirst="0" w:colLast="0"/>
      <w:bookmarkEnd w:id="3"/>
    </w:p>
    <w:p w:rsidR="00F56C6C" w:rsidRDefault="00F56C6C">
      <w:pPr>
        <w:spacing w:before="120" w:after="120" w:line="360" w:lineRule="auto"/>
        <w:jc w:val="both"/>
        <w:rPr>
          <w:b/>
        </w:rPr>
      </w:pPr>
    </w:p>
    <w:p w:rsidR="00F56C6C" w:rsidRDefault="00F56C6C">
      <w:pPr>
        <w:spacing w:before="120" w:after="120" w:line="360" w:lineRule="auto"/>
        <w:jc w:val="both"/>
        <w:rPr>
          <w:b/>
        </w:rPr>
      </w:pPr>
    </w:p>
    <w:p w:rsidR="003A0C47" w:rsidRDefault="0024634E">
      <w:pPr>
        <w:spacing w:before="120" w:after="120" w:line="360" w:lineRule="auto"/>
        <w:jc w:val="both"/>
        <w:rPr>
          <w:b/>
        </w:rPr>
      </w:pPr>
      <w:bookmarkStart w:id="4" w:name="_heading=h.7i29apvm12bk" w:colFirst="0" w:colLast="0"/>
      <w:bookmarkEnd w:id="4"/>
      <w:proofErr w:type="spellStart"/>
      <w:r>
        <w:rPr>
          <w:b/>
        </w:rPr>
        <w:t>Marianca</w:t>
      </w:r>
      <w:proofErr w:type="spellEnd"/>
      <w:r>
        <w:rPr>
          <w:b/>
        </w:rPr>
        <w:t xml:space="preserve"> Louw</w:t>
      </w:r>
    </w:p>
    <w:p w:rsidR="003A0C47" w:rsidRDefault="0024634E">
      <w:pPr>
        <w:spacing w:before="120" w:after="120" w:line="360" w:lineRule="auto"/>
        <w:jc w:val="both"/>
        <w:rPr>
          <w:b/>
          <w:i/>
        </w:rPr>
      </w:pPr>
      <w:bookmarkStart w:id="5" w:name="_heading=h.pzsnb8g5dgrz" w:colFirst="0" w:colLast="0"/>
      <w:bookmarkEnd w:id="5"/>
      <w:proofErr w:type="spellStart"/>
      <w:r>
        <w:rPr>
          <w:b/>
          <w:i/>
        </w:rPr>
        <w:lastRenderedPageBreak/>
        <w:t>Privaatreg</w:t>
      </w:r>
      <w:proofErr w:type="spellEnd"/>
      <w:r>
        <w:rPr>
          <w:b/>
          <w:i/>
        </w:rPr>
        <w:t xml:space="preserve"> en Volhoubaarheid in </w:t>
      </w:r>
      <w:proofErr w:type="spellStart"/>
      <w:r>
        <w:rPr>
          <w:b/>
          <w:i/>
        </w:rPr>
        <w:t>Suid</w:t>
      </w:r>
      <w:proofErr w:type="spellEnd"/>
      <w:r>
        <w:rPr>
          <w:b/>
          <w:i/>
        </w:rPr>
        <w:t xml:space="preserve">-Afrika: 'n </w:t>
      </w:r>
      <w:proofErr w:type="spellStart"/>
      <w:r>
        <w:rPr>
          <w:b/>
          <w:i/>
        </w:rPr>
        <w:t>Oorsig</w:t>
      </w:r>
      <w:proofErr w:type="spellEnd"/>
    </w:p>
    <w:p w:rsidR="003A0C47" w:rsidRDefault="0024634E">
      <w:pPr>
        <w:spacing w:before="120" w:after="120" w:line="360" w:lineRule="auto"/>
        <w:jc w:val="both"/>
      </w:pPr>
      <w:r>
        <w:t xml:space="preserve">Volhoubaarheid, </w:t>
      </w:r>
      <w:proofErr w:type="spellStart"/>
      <w:r>
        <w:t>ingesluit</w:t>
      </w:r>
      <w:proofErr w:type="spellEnd"/>
      <w:r>
        <w:t xml:space="preserve"> volhoubare ontwikkeling, is 'n </w:t>
      </w:r>
      <w:proofErr w:type="spellStart"/>
      <w:r>
        <w:t>konsep</w:t>
      </w:r>
      <w:proofErr w:type="spellEnd"/>
      <w:r>
        <w:t xml:space="preserve"> in die </w:t>
      </w:r>
      <w:proofErr w:type="spellStart"/>
      <w:r>
        <w:t>internasionale</w:t>
      </w:r>
      <w:proofErr w:type="spellEnd"/>
      <w:r>
        <w:t xml:space="preserve"> en </w:t>
      </w:r>
      <w:proofErr w:type="spellStart"/>
      <w:r>
        <w:t>plaaslike</w:t>
      </w:r>
      <w:proofErr w:type="spellEnd"/>
      <w:r>
        <w:t xml:space="preserve"> </w:t>
      </w:r>
      <w:proofErr w:type="spellStart"/>
      <w:r>
        <w:t>omgewingsreg</w:t>
      </w:r>
      <w:proofErr w:type="spellEnd"/>
      <w:r>
        <w:t xml:space="preserve"> wat aan die ontwikkel is.</w:t>
      </w:r>
    </w:p>
    <w:p w:rsidR="003A0C47" w:rsidRDefault="0024634E">
      <w:pPr>
        <w:spacing w:before="120" w:after="120" w:line="360" w:lineRule="auto"/>
        <w:jc w:val="both"/>
      </w:pPr>
      <w:r>
        <w:t xml:space="preserve">Die </w:t>
      </w:r>
      <w:proofErr w:type="spellStart"/>
      <w:r>
        <w:t>Wêreldkommissie</w:t>
      </w:r>
      <w:proofErr w:type="spellEnd"/>
      <w:r>
        <w:t xml:space="preserve"> </w:t>
      </w:r>
      <w:proofErr w:type="spellStart"/>
      <w:r>
        <w:t>vir</w:t>
      </w:r>
      <w:proofErr w:type="spellEnd"/>
      <w:r>
        <w:t xml:space="preserve"> </w:t>
      </w:r>
      <w:proofErr w:type="spellStart"/>
      <w:r>
        <w:t>Omgewing</w:t>
      </w:r>
      <w:proofErr w:type="spellEnd"/>
      <w:r>
        <w:t xml:space="preserve"> en Ontwikkeling, ook bekend as die </w:t>
      </w:r>
      <w:proofErr w:type="spellStart"/>
      <w:r>
        <w:t>Brundtland</w:t>
      </w:r>
      <w:proofErr w:type="spellEnd"/>
      <w:r>
        <w:t xml:space="preserve">-kommissie, wat in 1893 deur die Verenigde </w:t>
      </w:r>
      <w:proofErr w:type="spellStart"/>
      <w:r>
        <w:t>Nasies</w:t>
      </w:r>
      <w:proofErr w:type="spellEnd"/>
      <w:r>
        <w:t xml:space="preserve"> se Algemene Vergadering georganiseer is, </w:t>
      </w:r>
      <w:proofErr w:type="spellStart"/>
      <w:r>
        <w:t>beskryf</w:t>
      </w:r>
      <w:proofErr w:type="spellEnd"/>
      <w:r>
        <w:t xml:space="preserve"> volhoubare ontwikkeling as '' </w:t>
      </w:r>
      <w:r>
        <w:rPr>
          <w:highlight w:val="white"/>
        </w:rPr>
        <w:t>d</w:t>
      </w:r>
      <w:r>
        <w:t xml:space="preserve">evelopment </w:t>
      </w:r>
      <w:proofErr w:type="spellStart"/>
      <w:r>
        <w:t>that</w:t>
      </w:r>
      <w:proofErr w:type="spellEnd"/>
      <w:r>
        <w:t xml:space="preserve"> </w:t>
      </w:r>
      <w:proofErr w:type="spellStart"/>
      <w:r>
        <w:t>meets</w:t>
      </w:r>
      <w:proofErr w:type="spellEnd"/>
      <w:r>
        <w:t xml:space="preserve"> the </w:t>
      </w:r>
      <w:proofErr w:type="spellStart"/>
      <w:r>
        <w:t>needs</w:t>
      </w:r>
      <w:proofErr w:type="spellEnd"/>
      <w:r>
        <w:t xml:space="preserve"> of the present without </w:t>
      </w:r>
      <w:proofErr w:type="spellStart"/>
      <w:r>
        <w:t>compromising</w:t>
      </w:r>
      <w:proofErr w:type="spellEnd"/>
      <w:r>
        <w:t xml:space="preserve"> the </w:t>
      </w:r>
      <w:proofErr w:type="spellStart"/>
      <w:r>
        <w:t>ability</w:t>
      </w:r>
      <w:proofErr w:type="spellEnd"/>
      <w:r>
        <w:t xml:space="preserve"> of </w:t>
      </w:r>
      <w:proofErr w:type="spellStart"/>
      <w:r>
        <w:t>future</w:t>
      </w:r>
      <w:proofErr w:type="spellEnd"/>
      <w:r>
        <w:t xml:space="preserve"> </w:t>
      </w:r>
      <w:proofErr w:type="spellStart"/>
      <w:r>
        <w:t>generations</w:t>
      </w:r>
      <w:proofErr w:type="spellEnd"/>
      <w:r>
        <w:t xml:space="preserve"> </w:t>
      </w:r>
      <w:proofErr w:type="spellStart"/>
      <w:r>
        <w:t>to</w:t>
      </w:r>
      <w:proofErr w:type="spellEnd"/>
      <w:r>
        <w:t xml:space="preserve"> meet </w:t>
      </w:r>
      <w:proofErr w:type="spellStart"/>
      <w:r>
        <w:t>their</w:t>
      </w:r>
      <w:proofErr w:type="spellEnd"/>
      <w:r>
        <w:t xml:space="preserve"> </w:t>
      </w:r>
      <w:proofErr w:type="spellStart"/>
      <w:r>
        <w:t>own</w:t>
      </w:r>
      <w:proofErr w:type="spellEnd"/>
      <w:r>
        <w:t xml:space="preserve"> </w:t>
      </w:r>
      <w:proofErr w:type="spellStart"/>
      <w:r>
        <w:t>needs</w:t>
      </w:r>
      <w:proofErr w:type="spellEnd"/>
      <w:r>
        <w:t>".</w:t>
      </w:r>
    </w:p>
    <w:p w:rsidR="003A0C47" w:rsidRDefault="0024634E">
      <w:pPr>
        <w:spacing w:before="120" w:after="120" w:line="360" w:lineRule="auto"/>
        <w:jc w:val="both"/>
      </w:pPr>
      <w:r>
        <w:t xml:space="preserve">Volhoubare ontwikkeling bestaan ​​uit drie </w:t>
      </w:r>
      <w:proofErr w:type="spellStart"/>
      <w:r>
        <w:t>pilare</w:t>
      </w:r>
      <w:proofErr w:type="spellEnd"/>
      <w:r>
        <w:t xml:space="preserve">: </w:t>
      </w:r>
      <w:proofErr w:type="spellStart"/>
      <w:r>
        <w:t>beskerming</w:t>
      </w:r>
      <w:proofErr w:type="spellEnd"/>
      <w:r>
        <w:t xml:space="preserve"> van die </w:t>
      </w:r>
      <w:proofErr w:type="spellStart"/>
      <w:r>
        <w:t>omgewing</w:t>
      </w:r>
      <w:proofErr w:type="spellEnd"/>
      <w:r>
        <w:t xml:space="preserve">; </w:t>
      </w:r>
      <w:proofErr w:type="spellStart"/>
      <w:r>
        <w:t>ekonomiese</w:t>
      </w:r>
      <w:proofErr w:type="spellEnd"/>
      <w:r>
        <w:t xml:space="preserve"> ontwikkeling, en </w:t>
      </w:r>
      <w:proofErr w:type="spellStart"/>
      <w:r>
        <w:t>sosiale</w:t>
      </w:r>
      <w:proofErr w:type="spellEnd"/>
      <w:r>
        <w:t xml:space="preserve"> opheffing. Dit is die drie </w:t>
      </w:r>
      <w:proofErr w:type="spellStart"/>
      <w:r>
        <w:t>pilare</w:t>
      </w:r>
      <w:proofErr w:type="spellEnd"/>
      <w:r>
        <w:t xml:space="preserve"> wat besluitnemers </w:t>
      </w:r>
      <w:proofErr w:type="spellStart"/>
      <w:r>
        <w:t>gewoonlik</w:t>
      </w:r>
      <w:proofErr w:type="spellEnd"/>
      <w:r>
        <w:t xml:space="preserve"> </w:t>
      </w:r>
      <w:proofErr w:type="spellStart"/>
      <w:r>
        <w:t>oorweeg</w:t>
      </w:r>
      <w:proofErr w:type="spellEnd"/>
      <w:r>
        <w:t xml:space="preserve"> as dit </w:t>
      </w:r>
      <w:proofErr w:type="spellStart"/>
      <w:r>
        <w:t>by</w:t>
      </w:r>
      <w:proofErr w:type="spellEnd"/>
      <w:r>
        <w:t xml:space="preserve"> sake oor volhoubare ontwikkeling kom. Die </w:t>
      </w:r>
      <w:proofErr w:type="spellStart"/>
      <w:r>
        <w:t>hoofkonsep</w:t>
      </w:r>
      <w:proofErr w:type="spellEnd"/>
      <w:r>
        <w:t xml:space="preserve"> wat ons moet </w:t>
      </w:r>
      <w:proofErr w:type="spellStart"/>
      <w:r>
        <w:t>oorweeg</w:t>
      </w:r>
      <w:proofErr w:type="spellEnd"/>
      <w:r>
        <w:t xml:space="preserve">, is die verband, indien enige, tussen </w:t>
      </w:r>
      <w:proofErr w:type="spellStart"/>
      <w:r>
        <w:t>ekonomiese</w:t>
      </w:r>
      <w:proofErr w:type="spellEnd"/>
      <w:r>
        <w:t xml:space="preserve"> ontwikkeling en die </w:t>
      </w:r>
      <w:proofErr w:type="spellStart"/>
      <w:r>
        <w:t>beskerming</w:t>
      </w:r>
      <w:proofErr w:type="spellEnd"/>
      <w:r>
        <w:t xml:space="preserve"> van die </w:t>
      </w:r>
      <w:proofErr w:type="spellStart"/>
      <w:r>
        <w:t>omgewing</w:t>
      </w:r>
      <w:proofErr w:type="spellEnd"/>
      <w:r>
        <w:t xml:space="preserve">. Die </w:t>
      </w:r>
      <w:proofErr w:type="spellStart"/>
      <w:r>
        <w:t>Brundtland</w:t>
      </w:r>
      <w:proofErr w:type="spellEnd"/>
      <w:r>
        <w:t>-kommissieverslag bevestig dit deur die volgende te staaf:</w:t>
      </w:r>
    </w:p>
    <w:p w:rsidR="003A0C47" w:rsidRPr="0024634E" w:rsidRDefault="0024634E">
      <w:pPr>
        <w:spacing w:before="120" w:after="120" w:line="360" w:lineRule="auto"/>
        <w:ind w:left="560"/>
        <w:jc w:val="both"/>
        <w:rPr>
          <w:lang w:val="en-US"/>
        </w:rPr>
      </w:pPr>
      <w:r w:rsidRPr="0024634E">
        <w:rPr>
          <w:lang w:val="en-US"/>
        </w:rPr>
        <w:t xml:space="preserve">"Environmental stresses and patterns of economic development are linked one to another.  Thus, agricultural policies may lie at the root of the land, water, and forest degradation.  Energy policies are associated with the global greenhouse effect, with acidification, and with deforestation for fuelwood in many developing nations. These stresses all threaten economic development.  Thus, economics and ecology must be completely integrated into </w:t>
      </w:r>
      <w:proofErr w:type="gramStart"/>
      <w:r w:rsidRPr="0024634E">
        <w:rPr>
          <w:lang w:val="en-US"/>
        </w:rPr>
        <w:t>decision making</w:t>
      </w:r>
      <w:proofErr w:type="gramEnd"/>
      <w:r w:rsidRPr="0024634E">
        <w:rPr>
          <w:lang w:val="en-US"/>
        </w:rPr>
        <w:t xml:space="preserve"> and law-making processes not just to protect the environment, but also to protect and promote development.  The economy is not just about the production of wealth, and ecology is not just about the protection of nature; they are both equally relevant for improving a lot of humankind."</w:t>
      </w:r>
    </w:p>
    <w:p w:rsidR="003A0C47" w:rsidRDefault="0024634E">
      <w:pPr>
        <w:spacing w:before="120" w:after="120" w:line="360" w:lineRule="auto"/>
        <w:jc w:val="both"/>
      </w:pPr>
      <w:r>
        <w:t xml:space="preserve">Die Rio-verklaring bevestig dat die mensdom die middelpunt van </w:t>
      </w:r>
      <w:proofErr w:type="spellStart"/>
      <w:r>
        <w:t>bekommernisse</w:t>
      </w:r>
      <w:proofErr w:type="spellEnd"/>
      <w:r>
        <w:t xml:space="preserve"> </w:t>
      </w:r>
      <w:proofErr w:type="spellStart"/>
      <w:r>
        <w:t>vir</w:t>
      </w:r>
      <w:proofErr w:type="spellEnd"/>
      <w:r>
        <w:t xml:space="preserve"> volhoubare ontwikkeling is, maar ook dat hul </w:t>
      </w:r>
      <w:proofErr w:type="spellStart"/>
      <w:r>
        <w:t>geregtig</w:t>
      </w:r>
      <w:proofErr w:type="spellEnd"/>
      <w:r>
        <w:t xml:space="preserve"> is op 'n </w:t>
      </w:r>
      <w:proofErr w:type="spellStart"/>
      <w:r>
        <w:t>gesonde</w:t>
      </w:r>
      <w:proofErr w:type="spellEnd"/>
      <w:r>
        <w:t xml:space="preserve"> en </w:t>
      </w:r>
      <w:proofErr w:type="spellStart"/>
      <w:r>
        <w:t>vooruitstrewende</w:t>
      </w:r>
      <w:proofErr w:type="spellEnd"/>
      <w:r>
        <w:t xml:space="preserve"> </w:t>
      </w:r>
      <w:proofErr w:type="spellStart"/>
      <w:r>
        <w:t>lewe</w:t>
      </w:r>
      <w:proofErr w:type="spellEnd"/>
      <w:r>
        <w:t xml:space="preserve"> in harmonie met die natuur. Die reg op ontwikkeling moet vervul </w:t>
      </w:r>
      <w:proofErr w:type="gramStart"/>
      <w:r>
        <w:t>word</w:t>
      </w:r>
      <w:proofErr w:type="gramEnd"/>
      <w:r>
        <w:t xml:space="preserve"> om </w:t>
      </w:r>
      <w:proofErr w:type="spellStart"/>
      <w:r>
        <w:t>regverdigheid</w:t>
      </w:r>
      <w:proofErr w:type="spellEnd"/>
      <w:r>
        <w:t xml:space="preserve"> te bevorder in die ontwikkelings- en </w:t>
      </w:r>
      <w:proofErr w:type="spellStart"/>
      <w:r>
        <w:t>omgewingsbehoeftes</w:t>
      </w:r>
      <w:proofErr w:type="spellEnd"/>
      <w:r>
        <w:t xml:space="preserve"> van huidige en toekomstige </w:t>
      </w:r>
      <w:proofErr w:type="spellStart"/>
      <w:r>
        <w:t>geslagte</w:t>
      </w:r>
      <w:proofErr w:type="spellEnd"/>
      <w:r>
        <w:t xml:space="preserve">. Om volhoubare ontwikkeling te bewerkstellig, </w:t>
      </w:r>
      <w:proofErr w:type="spellStart"/>
      <w:r>
        <w:t>sal</w:t>
      </w:r>
      <w:proofErr w:type="spellEnd"/>
      <w:r>
        <w:t xml:space="preserve"> die </w:t>
      </w:r>
      <w:proofErr w:type="spellStart"/>
      <w:r>
        <w:t>beskerming</w:t>
      </w:r>
      <w:proofErr w:type="spellEnd"/>
      <w:r>
        <w:t xml:space="preserve"> van die </w:t>
      </w:r>
      <w:proofErr w:type="spellStart"/>
      <w:r>
        <w:t>omgewing</w:t>
      </w:r>
      <w:proofErr w:type="spellEnd"/>
      <w:r>
        <w:t xml:space="preserve"> 'n integrale deel van die </w:t>
      </w:r>
      <w:proofErr w:type="spellStart"/>
      <w:r>
        <w:t>ontwikkelingsproses</w:t>
      </w:r>
      <w:proofErr w:type="spellEnd"/>
      <w:r>
        <w:t xml:space="preserve"> wees en kan dit </w:t>
      </w:r>
      <w:proofErr w:type="spellStart"/>
      <w:r>
        <w:t>nie</w:t>
      </w:r>
      <w:proofErr w:type="spellEnd"/>
      <w:r>
        <w:t xml:space="preserve"> apart daarvan </w:t>
      </w:r>
      <w:proofErr w:type="spellStart"/>
      <w:r>
        <w:t>beskou</w:t>
      </w:r>
      <w:proofErr w:type="spellEnd"/>
      <w:r>
        <w:t xml:space="preserve"> </w:t>
      </w:r>
      <w:proofErr w:type="gramStart"/>
      <w:r>
        <w:t>word</w:t>
      </w:r>
      <w:proofErr w:type="gramEnd"/>
      <w:r>
        <w:t xml:space="preserve"> </w:t>
      </w:r>
      <w:proofErr w:type="spellStart"/>
      <w:r>
        <w:t>nie</w:t>
      </w:r>
      <w:proofErr w:type="spellEnd"/>
      <w:r>
        <w:t xml:space="preserve">. Die Rio-verklaring lui dus </w:t>
      </w:r>
      <w:proofErr w:type="spellStart"/>
      <w:r>
        <w:t>uitdruklik</w:t>
      </w:r>
      <w:proofErr w:type="spellEnd"/>
      <w:r>
        <w:t xml:space="preserve"> dat </w:t>
      </w:r>
      <w:proofErr w:type="spellStart"/>
      <w:r>
        <w:t>ekonomiese</w:t>
      </w:r>
      <w:proofErr w:type="spellEnd"/>
      <w:r>
        <w:t xml:space="preserve"> ontwikkeling wel kan en </w:t>
      </w:r>
      <w:proofErr w:type="spellStart"/>
      <w:r>
        <w:t>sal</w:t>
      </w:r>
      <w:proofErr w:type="spellEnd"/>
      <w:r>
        <w:t xml:space="preserve"> </w:t>
      </w:r>
      <w:proofErr w:type="spellStart"/>
      <w:r>
        <w:t>plaasvind</w:t>
      </w:r>
      <w:proofErr w:type="spellEnd"/>
      <w:r>
        <w:t xml:space="preserve">, maar die </w:t>
      </w:r>
      <w:proofErr w:type="spellStart"/>
      <w:r>
        <w:t>beskerming</w:t>
      </w:r>
      <w:proofErr w:type="spellEnd"/>
      <w:r>
        <w:t xml:space="preserve"> van die </w:t>
      </w:r>
      <w:proofErr w:type="spellStart"/>
      <w:r>
        <w:lastRenderedPageBreak/>
        <w:t>omgewing</w:t>
      </w:r>
      <w:proofErr w:type="spellEnd"/>
      <w:r>
        <w:t xml:space="preserve"> moet </w:t>
      </w:r>
      <w:proofErr w:type="spellStart"/>
      <w:r>
        <w:t>altyd</w:t>
      </w:r>
      <w:proofErr w:type="spellEnd"/>
      <w:r>
        <w:t xml:space="preserve"> die middelpunt van die ontwikkeling wees. Die </w:t>
      </w:r>
      <w:proofErr w:type="spellStart"/>
      <w:r>
        <w:t>beskerming</w:t>
      </w:r>
      <w:proofErr w:type="spellEnd"/>
      <w:r>
        <w:t xml:space="preserve"> van die </w:t>
      </w:r>
      <w:proofErr w:type="spellStart"/>
      <w:r>
        <w:t>omgewing</w:t>
      </w:r>
      <w:proofErr w:type="spellEnd"/>
      <w:r>
        <w:t xml:space="preserve">, </w:t>
      </w:r>
      <w:proofErr w:type="spellStart"/>
      <w:r>
        <w:t>sosiale</w:t>
      </w:r>
      <w:proofErr w:type="spellEnd"/>
      <w:r>
        <w:t xml:space="preserve"> en </w:t>
      </w:r>
      <w:proofErr w:type="spellStart"/>
      <w:r>
        <w:t>ekonomiese</w:t>
      </w:r>
      <w:proofErr w:type="spellEnd"/>
      <w:r>
        <w:t xml:space="preserve"> ontwikkeling is dus fundamenteel </w:t>
      </w:r>
      <w:proofErr w:type="spellStart"/>
      <w:r>
        <w:t>vir</w:t>
      </w:r>
      <w:proofErr w:type="spellEnd"/>
      <w:r>
        <w:t xml:space="preserve"> volhoubare ontwikkeling.</w:t>
      </w:r>
    </w:p>
    <w:p w:rsidR="003A0C47" w:rsidRDefault="0024634E">
      <w:pPr>
        <w:spacing w:before="120" w:after="120" w:line="360" w:lineRule="auto"/>
        <w:jc w:val="both"/>
      </w:pPr>
      <w:r>
        <w:t xml:space="preserve">Ondanks </w:t>
      </w:r>
      <w:proofErr w:type="spellStart"/>
      <w:r>
        <w:t>sy</w:t>
      </w:r>
      <w:proofErr w:type="spellEnd"/>
      <w:r>
        <w:t xml:space="preserve"> </w:t>
      </w:r>
      <w:proofErr w:type="spellStart"/>
      <w:r>
        <w:t>relatiewe</w:t>
      </w:r>
      <w:proofErr w:type="spellEnd"/>
      <w:r>
        <w:t xml:space="preserve"> </w:t>
      </w:r>
      <w:proofErr w:type="spellStart"/>
      <w:r>
        <w:t>kinderskoene</w:t>
      </w:r>
      <w:proofErr w:type="spellEnd"/>
      <w:r>
        <w:t xml:space="preserve"> in </w:t>
      </w:r>
      <w:proofErr w:type="spellStart"/>
      <w:r>
        <w:t>vergelyking</w:t>
      </w:r>
      <w:proofErr w:type="spellEnd"/>
      <w:r>
        <w:t xml:space="preserve"> met ander </w:t>
      </w:r>
      <w:proofErr w:type="spellStart"/>
      <w:r>
        <w:t>regsgebiede</w:t>
      </w:r>
      <w:proofErr w:type="spellEnd"/>
      <w:r>
        <w:t xml:space="preserve">, is volhoubaarheid of volhoubare ontwikkeling </w:t>
      </w:r>
      <w:proofErr w:type="spellStart"/>
      <w:r>
        <w:t>vandag</w:t>
      </w:r>
      <w:proofErr w:type="spellEnd"/>
      <w:r>
        <w:t xml:space="preserve"> nog </w:t>
      </w:r>
      <w:proofErr w:type="spellStart"/>
      <w:r>
        <w:t>belangriker</w:t>
      </w:r>
      <w:proofErr w:type="spellEnd"/>
      <w:r>
        <w:t xml:space="preserve"> as toe die </w:t>
      </w:r>
      <w:proofErr w:type="spellStart"/>
      <w:r>
        <w:t>konsep</w:t>
      </w:r>
      <w:proofErr w:type="spellEnd"/>
      <w:r>
        <w:t xml:space="preserve"> </w:t>
      </w:r>
      <w:proofErr w:type="spellStart"/>
      <w:r>
        <w:t>vir</w:t>
      </w:r>
      <w:proofErr w:type="spellEnd"/>
      <w:r>
        <w:t xml:space="preserve"> die eerste keer </w:t>
      </w:r>
      <w:proofErr w:type="spellStart"/>
      <w:r>
        <w:t>geskep</w:t>
      </w:r>
      <w:proofErr w:type="spellEnd"/>
      <w:r>
        <w:t xml:space="preserve"> is.</w:t>
      </w:r>
    </w:p>
    <w:p w:rsidR="003A0C47" w:rsidRDefault="0024634E">
      <w:pPr>
        <w:spacing w:before="120" w:after="120" w:line="360" w:lineRule="auto"/>
        <w:jc w:val="both"/>
      </w:pPr>
      <w:r>
        <w:t xml:space="preserve">Hoewel volhoubaarheid </w:t>
      </w:r>
      <w:proofErr w:type="spellStart"/>
      <w:r>
        <w:t>wêreldwyd</w:t>
      </w:r>
      <w:proofErr w:type="spellEnd"/>
      <w:r>
        <w:t xml:space="preserve"> </w:t>
      </w:r>
      <w:proofErr w:type="spellStart"/>
      <w:r>
        <w:t>noodsaaklik</w:t>
      </w:r>
      <w:proofErr w:type="spellEnd"/>
      <w:r>
        <w:t xml:space="preserve"> is, is dit ook 'n </w:t>
      </w:r>
      <w:proofErr w:type="spellStart"/>
      <w:r>
        <w:t>aktiwiteit</w:t>
      </w:r>
      <w:proofErr w:type="spellEnd"/>
      <w:r>
        <w:t xml:space="preserve"> wat op </w:t>
      </w:r>
      <w:proofErr w:type="spellStart"/>
      <w:r>
        <w:t>binnelandse</w:t>
      </w:r>
      <w:proofErr w:type="spellEnd"/>
      <w:r>
        <w:t xml:space="preserve"> vlak bestuur </w:t>
      </w:r>
      <w:proofErr w:type="gramStart"/>
      <w:r>
        <w:t>word</w:t>
      </w:r>
      <w:proofErr w:type="gramEnd"/>
      <w:r>
        <w:t xml:space="preserve"> deur die </w:t>
      </w:r>
      <w:proofErr w:type="spellStart"/>
      <w:r>
        <w:t>belange</w:t>
      </w:r>
      <w:proofErr w:type="spellEnd"/>
      <w:r>
        <w:t xml:space="preserve"> en </w:t>
      </w:r>
      <w:proofErr w:type="spellStart"/>
      <w:r>
        <w:t>hulpbronne</w:t>
      </w:r>
      <w:proofErr w:type="spellEnd"/>
      <w:r>
        <w:t xml:space="preserve"> van elke land. Die </w:t>
      </w:r>
      <w:proofErr w:type="spellStart"/>
      <w:r>
        <w:t>gemenereg</w:t>
      </w:r>
      <w:proofErr w:type="spellEnd"/>
      <w:r>
        <w:t xml:space="preserve"> in </w:t>
      </w:r>
      <w:proofErr w:type="spellStart"/>
      <w:r>
        <w:t>Suid</w:t>
      </w:r>
      <w:proofErr w:type="spellEnd"/>
      <w:r>
        <w:t xml:space="preserve">-Afrika </w:t>
      </w:r>
      <w:proofErr w:type="spellStart"/>
      <w:r>
        <w:t>fokus</w:t>
      </w:r>
      <w:proofErr w:type="spellEnd"/>
      <w:r>
        <w:t xml:space="preserve"> </w:t>
      </w:r>
      <w:proofErr w:type="spellStart"/>
      <w:r>
        <w:t>tradisioneel</w:t>
      </w:r>
      <w:proofErr w:type="spellEnd"/>
      <w:r>
        <w:t xml:space="preserve"> op die </w:t>
      </w:r>
      <w:proofErr w:type="spellStart"/>
      <w:r>
        <w:t>privaatregte</w:t>
      </w:r>
      <w:proofErr w:type="spellEnd"/>
      <w:r>
        <w:t xml:space="preserve"> van </w:t>
      </w:r>
      <w:proofErr w:type="spellStart"/>
      <w:r>
        <w:t>regspersone</w:t>
      </w:r>
      <w:proofErr w:type="spellEnd"/>
      <w:r>
        <w:t xml:space="preserve">, </w:t>
      </w:r>
      <w:proofErr w:type="spellStart"/>
      <w:r>
        <w:t>terwyl</w:t>
      </w:r>
      <w:proofErr w:type="spellEnd"/>
      <w:r>
        <w:t xml:space="preserve"> die </w:t>
      </w:r>
      <w:proofErr w:type="spellStart"/>
      <w:r>
        <w:t>omgewingsreg</w:t>
      </w:r>
      <w:proofErr w:type="spellEnd"/>
      <w:r>
        <w:t xml:space="preserve"> daarop </w:t>
      </w:r>
      <w:proofErr w:type="spellStart"/>
      <w:r>
        <w:t>gemik</w:t>
      </w:r>
      <w:proofErr w:type="spellEnd"/>
      <w:r>
        <w:t xml:space="preserve"> is om die openbare belang in </w:t>
      </w:r>
      <w:proofErr w:type="spellStart"/>
      <w:r>
        <w:t>omgewingsgesondheid</w:t>
      </w:r>
      <w:proofErr w:type="spellEnd"/>
      <w:r>
        <w:t xml:space="preserve"> uit te voer.</w:t>
      </w:r>
    </w:p>
    <w:p w:rsidR="003A0C47" w:rsidRDefault="0024634E">
      <w:pPr>
        <w:spacing w:before="120" w:after="120" w:line="360" w:lineRule="auto"/>
        <w:jc w:val="both"/>
      </w:pPr>
      <w:r>
        <w:t xml:space="preserve">Om 'n aantal van die volhoubare </w:t>
      </w:r>
      <w:proofErr w:type="spellStart"/>
      <w:r>
        <w:t>ontwikkelingsdoelwitte</w:t>
      </w:r>
      <w:proofErr w:type="spellEnd"/>
      <w:r>
        <w:t xml:space="preserve"> te bereik, wat deur die VN in 2015 aanvaar is, moet 'n balans bereik </w:t>
      </w:r>
      <w:proofErr w:type="gramStart"/>
      <w:r>
        <w:t>word</w:t>
      </w:r>
      <w:proofErr w:type="gramEnd"/>
      <w:r>
        <w:t xml:space="preserve"> tussen die openbare belang in die volhoubaarheid van die </w:t>
      </w:r>
      <w:proofErr w:type="spellStart"/>
      <w:r>
        <w:t>omgewing</w:t>
      </w:r>
      <w:proofErr w:type="spellEnd"/>
      <w:r>
        <w:t xml:space="preserve">, ten bate van huidige en toekomstige </w:t>
      </w:r>
      <w:proofErr w:type="spellStart"/>
      <w:r>
        <w:t>geslagte</w:t>
      </w:r>
      <w:proofErr w:type="spellEnd"/>
      <w:r>
        <w:t xml:space="preserve"> en botsende private </w:t>
      </w:r>
      <w:proofErr w:type="spellStart"/>
      <w:r>
        <w:t>belange</w:t>
      </w:r>
      <w:proofErr w:type="spellEnd"/>
      <w:r>
        <w:t>.</w:t>
      </w:r>
    </w:p>
    <w:p w:rsidR="003A0C47" w:rsidRDefault="0024634E">
      <w:pPr>
        <w:spacing w:before="120" w:after="120" w:line="360" w:lineRule="auto"/>
        <w:jc w:val="both"/>
      </w:pPr>
      <w:r>
        <w:t xml:space="preserve">Die </w:t>
      </w:r>
      <w:proofErr w:type="spellStart"/>
      <w:r>
        <w:t>privaatreg</w:t>
      </w:r>
      <w:proofErr w:type="spellEnd"/>
      <w:r>
        <w:t xml:space="preserve"> </w:t>
      </w:r>
      <w:proofErr w:type="spellStart"/>
      <w:r>
        <w:t>fokus</w:t>
      </w:r>
      <w:proofErr w:type="spellEnd"/>
      <w:r>
        <w:t xml:space="preserve"> dus op die </w:t>
      </w:r>
      <w:proofErr w:type="spellStart"/>
      <w:r>
        <w:t>regsbelange</w:t>
      </w:r>
      <w:proofErr w:type="spellEnd"/>
      <w:r>
        <w:t xml:space="preserve"> van </w:t>
      </w:r>
      <w:proofErr w:type="spellStart"/>
      <w:r>
        <w:t>individue</w:t>
      </w:r>
      <w:proofErr w:type="spellEnd"/>
      <w:r>
        <w:t xml:space="preserve"> in 'n </w:t>
      </w:r>
      <w:proofErr w:type="spellStart"/>
      <w:r>
        <w:t>samelewing</w:t>
      </w:r>
      <w:proofErr w:type="spellEnd"/>
      <w:r>
        <w:t xml:space="preserve">. Alle </w:t>
      </w:r>
      <w:proofErr w:type="spellStart"/>
      <w:r>
        <w:t>privaatreg</w:t>
      </w:r>
      <w:proofErr w:type="spellEnd"/>
      <w:r>
        <w:t xml:space="preserve"> kan aan die Grondwet </w:t>
      </w:r>
      <w:proofErr w:type="spellStart"/>
      <w:r>
        <w:t>getoets</w:t>
      </w:r>
      <w:proofErr w:type="spellEnd"/>
      <w:r>
        <w:t xml:space="preserve"> </w:t>
      </w:r>
      <w:proofErr w:type="gramStart"/>
      <w:r>
        <w:t>word</w:t>
      </w:r>
      <w:proofErr w:type="gramEnd"/>
      <w:r>
        <w:t xml:space="preserve">, met </w:t>
      </w:r>
      <w:proofErr w:type="spellStart"/>
      <w:r>
        <w:t>spesifieke</w:t>
      </w:r>
      <w:proofErr w:type="spellEnd"/>
      <w:r>
        <w:t xml:space="preserve"> </w:t>
      </w:r>
      <w:proofErr w:type="spellStart"/>
      <w:r>
        <w:t>verwysing</w:t>
      </w:r>
      <w:proofErr w:type="spellEnd"/>
      <w:r>
        <w:t xml:space="preserve"> na die </w:t>
      </w:r>
      <w:proofErr w:type="spellStart"/>
      <w:r>
        <w:t>Handves</w:t>
      </w:r>
      <w:proofErr w:type="spellEnd"/>
      <w:r>
        <w:t xml:space="preserve"> van </w:t>
      </w:r>
      <w:proofErr w:type="spellStart"/>
      <w:r>
        <w:t>Regte</w:t>
      </w:r>
      <w:proofErr w:type="spellEnd"/>
      <w:r>
        <w:t xml:space="preserve">. Die </w:t>
      </w:r>
      <w:proofErr w:type="spellStart"/>
      <w:r>
        <w:t>Suid</w:t>
      </w:r>
      <w:proofErr w:type="spellEnd"/>
      <w:r>
        <w:t xml:space="preserve">-Afrikaanse </w:t>
      </w:r>
      <w:proofErr w:type="spellStart"/>
      <w:r>
        <w:t>omgewingsklousule</w:t>
      </w:r>
      <w:proofErr w:type="spellEnd"/>
      <w:r>
        <w:t xml:space="preserve"> is vervat in die </w:t>
      </w:r>
      <w:proofErr w:type="spellStart"/>
      <w:r>
        <w:t>Handves</w:t>
      </w:r>
      <w:proofErr w:type="spellEnd"/>
      <w:r>
        <w:t xml:space="preserve"> van </w:t>
      </w:r>
      <w:proofErr w:type="spellStart"/>
      <w:r>
        <w:t>Regte</w:t>
      </w:r>
      <w:proofErr w:type="spellEnd"/>
      <w:r>
        <w:t xml:space="preserve"> in artikel 24. Daar </w:t>
      </w:r>
      <w:proofErr w:type="gramStart"/>
      <w:r>
        <w:t>word</w:t>
      </w:r>
      <w:proofErr w:type="gramEnd"/>
      <w:r>
        <w:t xml:space="preserve"> na die </w:t>
      </w:r>
      <w:proofErr w:type="spellStart"/>
      <w:r>
        <w:t>impak</w:t>
      </w:r>
      <w:proofErr w:type="spellEnd"/>
      <w:r>
        <w:t xml:space="preserve"> van die Grondwet op die </w:t>
      </w:r>
      <w:proofErr w:type="spellStart"/>
      <w:r>
        <w:t>Suid</w:t>
      </w:r>
      <w:proofErr w:type="spellEnd"/>
      <w:r>
        <w:t xml:space="preserve">-Afrikaanse </w:t>
      </w:r>
      <w:proofErr w:type="spellStart"/>
      <w:r>
        <w:t>privaatreg</w:t>
      </w:r>
      <w:proofErr w:type="spellEnd"/>
      <w:r>
        <w:t xml:space="preserve"> </w:t>
      </w:r>
      <w:proofErr w:type="spellStart"/>
      <w:r>
        <w:t>verwys</w:t>
      </w:r>
      <w:proofErr w:type="spellEnd"/>
      <w:r>
        <w:t xml:space="preserve"> as die "</w:t>
      </w:r>
      <w:proofErr w:type="spellStart"/>
      <w:r>
        <w:t>konstitusionalisering</w:t>
      </w:r>
      <w:proofErr w:type="spellEnd"/>
      <w:r>
        <w:t xml:space="preserve">" van </w:t>
      </w:r>
      <w:proofErr w:type="spellStart"/>
      <w:r>
        <w:t>hierdie</w:t>
      </w:r>
      <w:proofErr w:type="spellEnd"/>
      <w:r>
        <w:t xml:space="preserve"> </w:t>
      </w:r>
      <w:proofErr w:type="spellStart"/>
      <w:r>
        <w:t>regsgebied</w:t>
      </w:r>
      <w:proofErr w:type="spellEnd"/>
      <w:r>
        <w:t>.</w:t>
      </w:r>
    </w:p>
    <w:p w:rsidR="003A0C47" w:rsidRDefault="0024634E">
      <w:pPr>
        <w:spacing w:before="120" w:after="120" w:line="360" w:lineRule="auto"/>
        <w:jc w:val="both"/>
      </w:pPr>
      <w:bookmarkStart w:id="6" w:name="_heading=h.grp445py49wz" w:colFirst="0" w:colLast="0"/>
      <w:bookmarkEnd w:id="6"/>
      <w:r>
        <w:t xml:space="preserve">Die vraag wat </w:t>
      </w:r>
      <w:proofErr w:type="spellStart"/>
      <w:r>
        <w:t>oorweeg</w:t>
      </w:r>
      <w:proofErr w:type="spellEnd"/>
      <w:r>
        <w:t xml:space="preserve"> moet </w:t>
      </w:r>
      <w:proofErr w:type="gramStart"/>
      <w:r>
        <w:t>word</w:t>
      </w:r>
      <w:proofErr w:type="gramEnd"/>
      <w:r>
        <w:t xml:space="preserve">, is of en hoe </w:t>
      </w:r>
      <w:proofErr w:type="spellStart"/>
      <w:r>
        <w:t>privaatreg</w:t>
      </w:r>
      <w:proofErr w:type="spellEnd"/>
      <w:r>
        <w:t xml:space="preserve"> tot volhoubaarheid kan </w:t>
      </w:r>
      <w:proofErr w:type="spellStart"/>
      <w:r>
        <w:t>bydra</w:t>
      </w:r>
      <w:proofErr w:type="spellEnd"/>
      <w:r>
        <w:t xml:space="preserve"> om te </w:t>
      </w:r>
      <w:proofErr w:type="spellStart"/>
      <w:r>
        <w:t>verseker</w:t>
      </w:r>
      <w:proofErr w:type="spellEnd"/>
      <w:r>
        <w:t xml:space="preserve"> dat daar aan artikel 24 van die Grondwet voldoen word.</w:t>
      </w:r>
    </w:p>
    <w:p w:rsidR="003A0C47" w:rsidRDefault="003A0C47">
      <w:pPr>
        <w:spacing w:after="120" w:line="360" w:lineRule="auto"/>
        <w:jc w:val="both"/>
      </w:pPr>
      <w:bookmarkStart w:id="7" w:name="_heading=h.gngb3ypcqngb" w:colFirst="0" w:colLast="0"/>
      <w:bookmarkEnd w:id="7"/>
    </w:p>
    <w:sectPr w:rsidR="003A0C47">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47"/>
    <w:rsid w:val="0024634E"/>
    <w:rsid w:val="003A0C47"/>
    <w:rsid w:val="00F56C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118E"/>
  <w15:docId w15:val="{C4BD178D-CCBC-41C5-B1B4-A33D096F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table" w:styleId="TableGrid">
    <w:name w:val="Table Grid"/>
    <w:basedOn w:val="TableNormal"/>
    <w:uiPriority w:val="59"/>
    <w:rsid w:val="00D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character" w:styleId="Strong">
    <w:name w:val="Strong"/>
    <w:basedOn w:val="DefaultParagraphFont"/>
    <w:uiPriority w:val="22"/>
    <w:qFormat/>
    <w:rsid w:val="00E467F7"/>
    <w:rPr>
      <w:b/>
      <w:bC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XgGG4ZG1phLLHvHcOE06i2NQ==">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Verheye</dc:creator>
  <cp:lastModifiedBy>Windows User</cp:lastModifiedBy>
  <cp:revision>2</cp:revision>
  <dcterms:created xsi:type="dcterms:W3CDTF">2021-03-08T13:18:00Z</dcterms:created>
  <dcterms:modified xsi:type="dcterms:W3CDTF">2021-03-08T13:18:00Z</dcterms:modified>
</cp:coreProperties>
</file>