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C746" w14:textId="249C399A" w:rsidR="009B50A6" w:rsidRPr="003B2C8B" w:rsidRDefault="00A87B68" w:rsidP="003B2C8B">
      <w:pPr>
        <w:jc w:val="both"/>
        <w:rPr>
          <w:rFonts w:ascii="Times New Roman" w:hAnsi="Times New Roman" w:cs="Times New Roman"/>
          <w:b/>
          <w:lang w:val="nl-NL"/>
        </w:rPr>
      </w:pPr>
      <w:r>
        <w:rPr>
          <w:rFonts w:ascii="Times New Roman" w:hAnsi="Times New Roman" w:cs="Times New Roman"/>
          <w:b/>
          <w:lang w:val="nl-NL"/>
        </w:rPr>
        <w:t xml:space="preserve">PLA; een uniek </w:t>
      </w:r>
      <w:proofErr w:type="spellStart"/>
      <w:r>
        <w:rPr>
          <w:rFonts w:ascii="Times New Roman" w:hAnsi="Times New Roman" w:cs="Times New Roman"/>
          <w:b/>
          <w:lang w:val="nl-NL"/>
        </w:rPr>
        <w:t>bioplastic</w:t>
      </w:r>
      <w:proofErr w:type="spellEnd"/>
    </w:p>
    <w:p w14:paraId="677B9215" w14:textId="77777777" w:rsidR="009C4B24" w:rsidRPr="003B2C8B" w:rsidRDefault="009B50A6" w:rsidP="003B2C8B">
      <w:pPr>
        <w:jc w:val="both"/>
        <w:rPr>
          <w:rFonts w:ascii="Times New Roman" w:hAnsi="Times New Roman" w:cs="Times New Roman"/>
          <w:lang w:val="nl-NL"/>
        </w:rPr>
      </w:pPr>
      <w:r w:rsidRPr="003B2C8B">
        <w:rPr>
          <w:rFonts w:ascii="Times New Roman" w:hAnsi="Times New Roman" w:cs="Times New Roman"/>
          <w:lang w:val="nl-NL"/>
        </w:rPr>
        <w:t xml:space="preserve">PLA is een afkorting voor de Engelse naam van dit materiaal; Poly </w:t>
      </w:r>
      <w:proofErr w:type="spellStart"/>
      <w:r w:rsidRPr="003B2C8B">
        <w:rPr>
          <w:rFonts w:ascii="Times New Roman" w:hAnsi="Times New Roman" w:cs="Times New Roman"/>
          <w:lang w:val="nl-NL"/>
        </w:rPr>
        <w:t>Lactic</w:t>
      </w:r>
      <w:proofErr w:type="spellEnd"/>
      <w:r w:rsidRPr="003B2C8B">
        <w:rPr>
          <w:rFonts w:ascii="Times New Roman" w:hAnsi="Times New Roman" w:cs="Times New Roman"/>
          <w:lang w:val="nl-NL"/>
        </w:rPr>
        <w:t xml:space="preserve"> Acid. In de Nederlandse taal is het polymelkzuur. “Poly” in het Griekse </w:t>
      </w:r>
      <w:r w:rsidR="003740FC" w:rsidRPr="003B2C8B">
        <w:rPr>
          <w:rFonts w:ascii="Times New Roman" w:hAnsi="Times New Roman" w:cs="Times New Roman"/>
          <w:lang w:val="nl-NL"/>
        </w:rPr>
        <w:t>woord voor “veel”. In dit geval veel melkzuur moleculen</w:t>
      </w:r>
      <w:r w:rsidR="00C41CA7" w:rsidRPr="003B2C8B">
        <w:rPr>
          <w:rFonts w:ascii="Times New Roman" w:hAnsi="Times New Roman" w:cs="Times New Roman"/>
          <w:lang w:val="nl-NL"/>
        </w:rPr>
        <w:t>,</w:t>
      </w:r>
      <w:r w:rsidR="003740FC" w:rsidRPr="003B2C8B">
        <w:rPr>
          <w:rFonts w:ascii="Times New Roman" w:hAnsi="Times New Roman" w:cs="Times New Roman"/>
          <w:lang w:val="nl-NL"/>
        </w:rPr>
        <w:t xml:space="preserve"> </w:t>
      </w:r>
      <w:r w:rsidR="009C4B24" w:rsidRPr="003B2C8B">
        <w:rPr>
          <w:rFonts w:ascii="Times New Roman" w:hAnsi="Times New Roman" w:cs="Times New Roman"/>
          <w:lang w:val="nl-NL"/>
        </w:rPr>
        <w:t>die door scheikundige</w:t>
      </w:r>
      <w:r w:rsidR="00445465" w:rsidRPr="003B2C8B">
        <w:rPr>
          <w:rFonts w:ascii="Times New Roman" w:hAnsi="Times New Roman" w:cs="Times New Roman"/>
          <w:lang w:val="nl-NL"/>
        </w:rPr>
        <w:t>n</w:t>
      </w:r>
      <w:r w:rsidR="009C4B24" w:rsidRPr="003B2C8B">
        <w:rPr>
          <w:rFonts w:ascii="Times New Roman" w:hAnsi="Times New Roman" w:cs="Times New Roman"/>
          <w:lang w:val="nl-NL"/>
        </w:rPr>
        <w:t xml:space="preserve"> </w:t>
      </w:r>
      <w:r w:rsidR="003740FC" w:rsidRPr="003B2C8B">
        <w:rPr>
          <w:rFonts w:ascii="Times New Roman" w:hAnsi="Times New Roman" w:cs="Times New Roman"/>
          <w:lang w:val="nl-NL"/>
        </w:rPr>
        <w:t xml:space="preserve">aan elkaar gekoppeld </w:t>
      </w:r>
      <w:r w:rsidR="009C4B24" w:rsidRPr="003B2C8B">
        <w:rPr>
          <w:rFonts w:ascii="Times New Roman" w:hAnsi="Times New Roman" w:cs="Times New Roman"/>
          <w:lang w:val="nl-NL"/>
        </w:rPr>
        <w:t>worden. Z</w:t>
      </w:r>
      <w:r w:rsidR="003740FC" w:rsidRPr="003B2C8B">
        <w:rPr>
          <w:rFonts w:ascii="Times New Roman" w:hAnsi="Times New Roman" w:cs="Times New Roman"/>
          <w:lang w:val="nl-NL"/>
        </w:rPr>
        <w:t>o</w:t>
      </w:r>
      <w:r w:rsidR="009C4B24" w:rsidRPr="003B2C8B">
        <w:rPr>
          <w:rFonts w:ascii="Times New Roman" w:hAnsi="Times New Roman" w:cs="Times New Roman"/>
          <w:lang w:val="nl-NL"/>
        </w:rPr>
        <w:t xml:space="preserve"> ontstaan</w:t>
      </w:r>
      <w:r w:rsidR="003740FC" w:rsidRPr="003B2C8B">
        <w:rPr>
          <w:rFonts w:ascii="Times New Roman" w:hAnsi="Times New Roman" w:cs="Times New Roman"/>
          <w:lang w:val="nl-NL"/>
        </w:rPr>
        <w:t xml:space="preserve"> zeer lange</w:t>
      </w:r>
      <w:r w:rsidR="00C41CA7" w:rsidRPr="003B2C8B">
        <w:rPr>
          <w:rFonts w:ascii="Times New Roman" w:hAnsi="Times New Roman" w:cs="Times New Roman"/>
          <w:lang w:val="nl-NL"/>
        </w:rPr>
        <w:t>, in elkaar verstrikte</w:t>
      </w:r>
      <w:r w:rsidR="003740FC" w:rsidRPr="003B2C8B">
        <w:rPr>
          <w:rFonts w:ascii="Times New Roman" w:hAnsi="Times New Roman" w:cs="Times New Roman"/>
          <w:lang w:val="nl-NL"/>
        </w:rPr>
        <w:t xml:space="preserve"> moleculen</w:t>
      </w:r>
      <w:r w:rsidR="009C4B24" w:rsidRPr="003B2C8B">
        <w:rPr>
          <w:rFonts w:ascii="Times New Roman" w:hAnsi="Times New Roman" w:cs="Times New Roman"/>
          <w:lang w:val="nl-NL"/>
        </w:rPr>
        <w:t>.</w:t>
      </w:r>
      <w:r w:rsidR="003740FC" w:rsidRPr="003B2C8B">
        <w:rPr>
          <w:rFonts w:ascii="Times New Roman" w:hAnsi="Times New Roman" w:cs="Times New Roman"/>
          <w:lang w:val="nl-NL"/>
        </w:rPr>
        <w:t xml:space="preserve"> </w:t>
      </w:r>
      <w:r w:rsidR="009C4B24" w:rsidRPr="003B2C8B">
        <w:rPr>
          <w:rFonts w:ascii="Times New Roman" w:hAnsi="Times New Roman" w:cs="Times New Roman"/>
          <w:lang w:val="nl-NL"/>
        </w:rPr>
        <w:t>Hierdoor heeft het materiaal een mooie balans in eigenschappen. Het is sterk, maar ook elastisch</w:t>
      </w:r>
      <w:r w:rsidR="00445465" w:rsidRPr="003B2C8B">
        <w:rPr>
          <w:rFonts w:ascii="Times New Roman" w:hAnsi="Times New Roman" w:cs="Times New Roman"/>
          <w:lang w:val="nl-NL"/>
        </w:rPr>
        <w:t xml:space="preserve">, </w:t>
      </w:r>
      <w:r w:rsidR="00745B41" w:rsidRPr="003B2C8B">
        <w:rPr>
          <w:rFonts w:ascii="Times New Roman" w:hAnsi="Times New Roman" w:cs="Times New Roman"/>
          <w:lang w:val="nl-NL"/>
        </w:rPr>
        <w:t>e</w:t>
      </w:r>
      <w:r w:rsidR="00445465" w:rsidRPr="003B2C8B">
        <w:rPr>
          <w:rFonts w:ascii="Times New Roman" w:hAnsi="Times New Roman" w:cs="Times New Roman"/>
          <w:lang w:val="nl-NL"/>
        </w:rPr>
        <w:t>n</w:t>
      </w:r>
      <w:r w:rsidR="009C4B24" w:rsidRPr="003B2C8B">
        <w:rPr>
          <w:rFonts w:ascii="Times New Roman" w:hAnsi="Times New Roman" w:cs="Times New Roman"/>
          <w:lang w:val="nl-NL"/>
        </w:rPr>
        <w:t xml:space="preserve"> het kan bij opwarmen vervormd worden in de gesmolten (vloeibare) toestand. Net als een plastic. Maar</w:t>
      </w:r>
      <w:r w:rsidR="00445465" w:rsidRPr="003B2C8B">
        <w:rPr>
          <w:rFonts w:ascii="Times New Roman" w:hAnsi="Times New Roman" w:cs="Times New Roman"/>
          <w:lang w:val="nl-NL"/>
        </w:rPr>
        <w:t>,</w:t>
      </w:r>
      <w:r w:rsidR="009C4B24" w:rsidRPr="003B2C8B">
        <w:rPr>
          <w:rFonts w:ascii="Times New Roman" w:hAnsi="Times New Roman" w:cs="Times New Roman"/>
          <w:lang w:val="nl-NL"/>
        </w:rPr>
        <w:t xml:space="preserve"> in dit geval zijn de aan elkaar regeren bouwstenen (melkzuur) niet </w:t>
      </w:r>
      <w:r w:rsidR="00745B41" w:rsidRPr="003B2C8B">
        <w:rPr>
          <w:rFonts w:ascii="Times New Roman" w:hAnsi="Times New Roman" w:cs="Times New Roman"/>
          <w:lang w:val="nl-NL"/>
        </w:rPr>
        <w:t>gemaakt uit</w:t>
      </w:r>
      <w:r w:rsidR="009C4B24" w:rsidRPr="003B2C8B">
        <w:rPr>
          <w:rFonts w:ascii="Times New Roman" w:hAnsi="Times New Roman" w:cs="Times New Roman"/>
          <w:lang w:val="nl-NL"/>
        </w:rPr>
        <w:t xml:space="preserve"> fossiele grondstoffen zoals als </w:t>
      </w:r>
      <w:r w:rsidR="00745B41" w:rsidRPr="003B2C8B">
        <w:rPr>
          <w:rFonts w:ascii="Times New Roman" w:hAnsi="Times New Roman" w:cs="Times New Roman"/>
          <w:lang w:val="nl-NL"/>
        </w:rPr>
        <w:t>aard</w:t>
      </w:r>
      <w:r w:rsidR="009C4B24" w:rsidRPr="003B2C8B">
        <w:rPr>
          <w:rFonts w:ascii="Times New Roman" w:hAnsi="Times New Roman" w:cs="Times New Roman"/>
          <w:lang w:val="nl-NL"/>
        </w:rPr>
        <w:t xml:space="preserve">olie, maar op basis van natuurlijke grondstoffen. </w:t>
      </w:r>
    </w:p>
    <w:p w14:paraId="0AA01EAD" w14:textId="3F7E91C9" w:rsidR="00445465" w:rsidRPr="003B2C8B" w:rsidRDefault="00E73282" w:rsidP="003B2C8B">
      <w:pPr>
        <w:jc w:val="both"/>
        <w:rPr>
          <w:rFonts w:ascii="Times New Roman" w:hAnsi="Times New Roman" w:cs="Times New Roman"/>
          <w:lang w:val="nl-NL"/>
        </w:rPr>
      </w:pPr>
      <w:r>
        <w:rPr>
          <w:rFonts w:ascii="Times New Roman" w:hAnsi="Times New Roman" w:cs="Times New Roman"/>
          <w:noProof/>
          <w:lang w:val="nl-NL"/>
        </w:rPr>
        <w:drawing>
          <wp:anchor distT="0" distB="0" distL="114300" distR="114300" simplePos="0" relativeHeight="251658240" behindDoc="1" locked="0" layoutInCell="1" allowOverlap="1" wp14:anchorId="03703858" wp14:editId="3FF6A580">
            <wp:simplePos x="0" y="0"/>
            <wp:positionH relativeFrom="column">
              <wp:posOffset>2648915</wp:posOffset>
            </wp:positionH>
            <wp:positionV relativeFrom="paragraph">
              <wp:posOffset>1299441</wp:posOffset>
            </wp:positionV>
            <wp:extent cx="3441700" cy="2951480"/>
            <wp:effectExtent l="0" t="0" r="6350" b="0"/>
            <wp:wrapSquare wrapText="bothSides"/>
            <wp:docPr id="851981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41700" cy="2951480"/>
                    </a:xfrm>
                    <a:prstGeom prst="rect">
                      <a:avLst/>
                    </a:prstGeom>
                    <a:noFill/>
                  </pic:spPr>
                </pic:pic>
              </a:graphicData>
            </a:graphic>
            <wp14:sizeRelH relativeFrom="margin">
              <wp14:pctWidth>0</wp14:pctWidth>
            </wp14:sizeRelH>
            <wp14:sizeRelV relativeFrom="margin">
              <wp14:pctHeight>0</wp14:pctHeight>
            </wp14:sizeRelV>
          </wp:anchor>
        </w:drawing>
      </w:r>
      <w:r w:rsidR="009C4B24" w:rsidRPr="003B2C8B">
        <w:rPr>
          <w:rFonts w:ascii="Times New Roman" w:hAnsi="Times New Roman" w:cs="Times New Roman"/>
          <w:lang w:val="nl-NL"/>
        </w:rPr>
        <w:t>Micro-organismen, denk daarbij aan bacteri</w:t>
      </w:r>
      <w:r w:rsidR="00557928" w:rsidRPr="003B2C8B">
        <w:rPr>
          <w:rFonts w:ascii="Times New Roman" w:hAnsi="Times New Roman" w:cs="Times New Roman"/>
          <w:lang w:val="nl-NL"/>
        </w:rPr>
        <w:t xml:space="preserve">ën, zetten bijvoorbeeld suikers om in melkzuur en dat kan ook op gecontroleerde manier in zogenaamde bioreactoren. Het dieet van die micro-organismen mag natuurlijk niet bestaan uit dezelfde voeding als dat van de mens. Vandaar dat technologen gebruik maken van </w:t>
      </w:r>
      <w:r w:rsidR="00445465" w:rsidRPr="003B2C8B">
        <w:rPr>
          <w:rFonts w:ascii="Times New Roman" w:hAnsi="Times New Roman" w:cs="Times New Roman"/>
          <w:lang w:val="nl-NL"/>
        </w:rPr>
        <w:t xml:space="preserve">plantaardige </w:t>
      </w:r>
      <w:r w:rsidR="00557928" w:rsidRPr="003B2C8B">
        <w:rPr>
          <w:rFonts w:ascii="Times New Roman" w:hAnsi="Times New Roman" w:cs="Times New Roman"/>
          <w:lang w:val="nl-NL"/>
        </w:rPr>
        <w:t xml:space="preserve">voedingstoffen </w:t>
      </w:r>
      <w:r w:rsidR="00445465" w:rsidRPr="003B2C8B">
        <w:rPr>
          <w:rFonts w:ascii="Times New Roman" w:hAnsi="Times New Roman" w:cs="Times New Roman"/>
          <w:lang w:val="nl-NL"/>
        </w:rPr>
        <w:t>niet geschikt voor de mens</w:t>
      </w:r>
      <w:r>
        <w:rPr>
          <w:rFonts w:ascii="Times New Roman" w:hAnsi="Times New Roman" w:cs="Times New Roman"/>
          <w:lang w:val="nl-NL"/>
        </w:rPr>
        <w:t>elijke consumptie</w:t>
      </w:r>
      <w:r w:rsidR="00445465" w:rsidRPr="003B2C8B">
        <w:rPr>
          <w:rFonts w:ascii="Times New Roman" w:hAnsi="Times New Roman" w:cs="Times New Roman"/>
          <w:lang w:val="nl-NL"/>
        </w:rPr>
        <w:t>. Nadat de scheikundige de melkzuur moleculen aan elkaar gekoppeld hebben, wordt het PLA omgesmolten tot korreltjes en uiteindelijk producten zoals garens voor textiel en filamenten voor 3D printer</w:t>
      </w:r>
      <w:r>
        <w:rPr>
          <w:rFonts w:ascii="Times New Roman" w:hAnsi="Times New Roman" w:cs="Times New Roman"/>
          <w:lang w:val="nl-NL"/>
        </w:rPr>
        <w:t>s</w:t>
      </w:r>
      <w:r w:rsidR="00445465" w:rsidRPr="003B2C8B">
        <w:rPr>
          <w:rFonts w:ascii="Times New Roman" w:hAnsi="Times New Roman" w:cs="Times New Roman"/>
          <w:lang w:val="nl-NL"/>
        </w:rPr>
        <w:t>. PLA is uitermate geschikt voor 3D printen. Wanneer een product niet meer gebruikt wordt en dus “afval” genoemd wordt</w:t>
      </w:r>
      <w:r>
        <w:rPr>
          <w:rFonts w:ascii="Times New Roman" w:hAnsi="Times New Roman" w:cs="Times New Roman"/>
          <w:lang w:val="nl-NL"/>
        </w:rPr>
        <w:t>,</w:t>
      </w:r>
      <w:r w:rsidR="00445465" w:rsidRPr="003B2C8B">
        <w:rPr>
          <w:rFonts w:ascii="Times New Roman" w:hAnsi="Times New Roman" w:cs="Times New Roman"/>
          <w:lang w:val="nl-NL"/>
        </w:rPr>
        <w:t xml:space="preserve"> kan na inzameling recycleert worden. </w:t>
      </w:r>
    </w:p>
    <w:p w14:paraId="3BC58DAB" w14:textId="1D3CC5D7" w:rsidR="00445465" w:rsidRPr="003B2C8B" w:rsidRDefault="00445465" w:rsidP="003B2C8B">
      <w:pPr>
        <w:jc w:val="both"/>
        <w:rPr>
          <w:rFonts w:ascii="Times New Roman" w:hAnsi="Times New Roman" w:cs="Times New Roman"/>
          <w:lang w:val="nl-NL"/>
        </w:rPr>
      </w:pPr>
      <w:r w:rsidRPr="003B2C8B">
        <w:rPr>
          <w:rFonts w:ascii="Times New Roman" w:hAnsi="Times New Roman" w:cs="Times New Roman"/>
          <w:lang w:val="nl-NL"/>
        </w:rPr>
        <w:t xml:space="preserve">In het meest negatieve geval, wordt het product verbrand en levert de verbrandingsreactie </w:t>
      </w:r>
      <w:r w:rsidR="00D2626B" w:rsidRPr="003B2C8B">
        <w:rPr>
          <w:rFonts w:ascii="Times New Roman" w:hAnsi="Times New Roman" w:cs="Times New Roman"/>
          <w:lang w:val="nl-NL"/>
        </w:rPr>
        <w:t>CO</w:t>
      </w:r>
      <w:r w:rsidR="00D2626B" w:rsidRPr="003B2C8B">
        <w:rPr>
          <w:rFonts w:ascii="Times New Roman" w:hAnsi="Times New Roman" w:cs="Times New Roman"/>
          <w:vertAlign w:val="subscript"/>
          <w:lang w:val="nl-NL"/>
        </w:rPr>
        <w:t>2</w:t>
      </w:r>
      <w:r w:rsidR="00D2626B" w:rsidRPr="003B2C8B">
        <w:rPr>
          <w:rFonts w:ascii="Times New Roman" w:hAnsi="Times New Roman" w:cs="Times New Roman"/>
          <w:lang w:val="nl-NL"/>
        </w:rPr>
        <w:t>, water en energie. Doordat de koolstof in melkzuur als gevolg van fotosynthese al in de natuur voorkwam, leidt de verbranding van PLA niet tot extra koolstof in de natuur. Dit in tegenstelling tot de verbranding van reguliere plastics die gemaakt worden op basis van koolstof uit fossiele grondstoffen. Omdat de snelheid waarmee planten omgezet worden tot fossiele grondstoffen veel, heel veel lager is dan de snelheid waarmee de mens plastics maakt, gebruikt en weggooit (niet in de natuur!), leidt de verbranding van plastics uit fossiele grondstoffen wél tot opeenstapeling van koolstof in de natuur</w:t>
      </w:r>
      <w:r w:rsidR="00943E63" w:rsidRPr="003B2C8B">
        <w:rPr>
          <w:rFonts w:ascii="Times New Roman" w:hAnsi="Times New Roman" w:cs="Times New Roman"/>
          <w:lang w:val="nl-NL"/>
        </w:rPr>
        <w:t xml:space="preserve">. De opstapeling van koolstof in zowel de atmosfeer (lucht), hydrosfeer (water) en </w:t>
      </w:r>
      <w:proofErr w:type="spellStart"/>
      <w:r w:rsidR="00943E63" w:rsidRPr="003B2C8B">
        <w:rPr>
          <w:rFonts w:ascii="Times New Roman" w:hAnsi="Times New Roman" w:cs="Times New Roman"/>
          <w:lang w:val="nl-NL"/>
        </w:rPr>
        <w:t>geosfeer</w:t>
      </w:r>
      <w:proofErr w:type="spellEnd"/>
      <w:r w:rsidR="00943E63" w:rsidRPr="003B2C8B">
        <w:rPr>
          <w:rFonts w:ascii="Times New Roman" w:hAnsi="Times New Roman" w:cs="Times New Roman"/>
          <w:lang w:val="nl-NL"/>
        </w:rPr>
        <w:t xml:space="preserve"> (gesteente/aarde) is verantwoordelijk voor klimaatverandering, het broeikaseffect en verzuring van de oceanen met alle gevolgen van dien. </w:t>
      </w:r>
      <w:r w:rsidR="00D2626B" w:rsidRPr="003B2C8B">
        <w:rPr>
          <w:rFonts w:ascii="Times New Roman" w:hAnsi="Times New Roman" w:cs="Times New Roman"/>
          <w:lang w:val="nl-NL"/>
        </w:rPr>
        <w:t xml:space="preserve"> </w:t>
      </w:r>
    </w:p>
    <w:p w14:paraId="24D8A327" w14:textId="21FE9A11" w:rsidR="003B2C8B" w:rsidRPr="003B2C8B" w:rsidRDefault="00A87B68" w:rsidP="003B2C8B">
      <w:pPr>
        <w:jc w:val="both"/>
        <w:rPr>
          <w:rFonts w:ascii="Times New Roman" w:hAnsi="Times New Roman" w:cs="Times New Roman"/>
          <w:lang w:val="nl-NL"/>
        </w:rPr>
      </w:pPr>
      <w:r>
        <w:rPr>
          <w:rFonts w:ascii="Times New Roman" w:hAnsi="Times New Roman" w:cs="Times New Roman"/>
          <w:lang w:val="nl-NL"/>
        </w:rPr>
        <w:t>Producten op basis van</w:t>
      </w:r>
      <w:r w:rsidR="00C41CA7" w:rsidRPr="003B2C8B">
        <w:rPr>
          <w:rFonts w:ascii="Times New Roman" w:hAnsi="Times New Roman" w:cs="Times New Roman"/>
          <w:lang w:val="nl-NL"/>
        </w:rPr>
        <w:t xml:space="preserve"> PLA </w:t>
      </w:r>
      <w:r>
        <w:rPr>
          <w:rFonts w:ascii="Times New Roman" w:hAnsi="Times New Roman" w:cs="Times New Roman"/>
          <w:lang w:val="nl-NL"/>
        </w:rPr>
        <w:t xml:space="preserve">zijn industrieel </w:t>
      </w:r>
      <w:proofErr w:type="spellStart"/>
      <w:r>
        <w:rPr>
          <w:rFonts w:ascii="Times New Roman" w:hAnsi="Times New Roman" w:cs="Times New Roman"/>
          <w:lang w:val="nl-NL"/>
        </w:rPr>
        <w:t>composteerbaar</w:t>
      </w:r>
      <w:proofErr w:type="spellEnd"/>
      <w:r w:rsidR="00120189">
        <w:rPr>
          <w:rFonts w:ascii="Times New Roman" w:hAnsi="Times New Roman" w:cs="Times New Roman"/>
          <w:lang w:val="nl-NL"/>
        </w:rPr>
        <w:t xml:space="preserve">. Dit betekent dat het PLA onder invloed van vocht en temperatuur (58 </w:t>
      </w:r>
      <w:r w:rsidR="00120189">
        <w:rPr>
          <w:rFonts w:ascii="Times New Roman" w:hAnsi="Times New Roman" w:cs="Times New Roman"/>
          <w:lang w:val="nl-NL"/>
        </w:rPr>
        <w:sym w:font="Symbol" w:char="F0B0"/>
      </w:r>
      <w:r w:rsidR="00120189">
        <w:rPr>
          <w:rFonts w:ascii="Times New Roman" w:hAnsi="Times New Roman" w:cs="Times New Roman"/>
          <w:lang w:val="nl-NL"/>
        </w:rPr>
        <w:t xml:space="preserve">C) </w:t>
      </w:r>
      <w:r w:rsidR="009E03F8">
        <w:rPr>
          <w:rFonts w:ascii="Times New Roman" w:hAnsi="Times New Roman" w:cs="Times New Roman"/>
          <w:lang w:val="nl-NL"/>
        </w:rPr>
        <w:t xml:space="preserve">binnen 12 weken uit elkaar valt en binnen 6 maanden door micro-organismen </w:t>
      </w:r>
      <w:proofErr w:type="spellStart"/>
      <w:r w:rsidR="009E03F8">
        <w:rPr>
          <w:rFonts w:ascii="Times New Roman" w:hAnsi="Times New Roman" w:cs="Times New Roman"/>
          <w:lang w:val="nl-NL"/>
        </w:rPr>
        <w:t>gedepolymeriseerd</w:t>
      </w:r>
      <w:proofErr w:type="spellEnd"/>
      <w:r w:rsidR="009E03F8">
        <w:rPr>
          <w:rFonts w:ascii="Times New Roman" w:hAnsi="Times New Roman" w:cs="Times New Roman"/>
          <w:lang w:val="nl-NL"/>
        </w:rPr>
        <w:t xml:space="preserve"> en geconsumeerd wordt door micro-organismen. Dit proces heet biologische afbreekbaarheid, maar LET OP: niet in de natuur! </w:t>
      </w:r>
      <w:r w:rsidR="00E73282">
        <w:rPr>
          <w:rFonts w:ascii="Times New Roman" w:hAnsi="Times New Roman" w:cs="Times New Roman"/>
          <w:lang w:val="nl-NL"/>
        </w:rPr>
        <w:t xml:space="preserve">Bovendien is </w:t>
      </w:r>
      <w:r w:rsidR="009E03F8">
        <w:rPr>
          <w:rFonts w:ascii="Times New Roman" w:hAnsi="Times New Roman" w:cs="Times New Roman"/>
          <w:lang w:val="nl-NL"/>
        </w:rPr>
        <w:t xml:space="preserve">microbiële consumptie ook verbranding? </w:t>
      </w:r>
      <w:r w:rsidR="00E73282">
        <w:rPr>
          <w:rFonts w:ascii="Times New Roman" w:hAnsi="Times New Roman" w:cs="Times New Roman"/>
          <w:lang w:val="nl-NL"/>
        </w:rPr>
        <w:t>Naast het “groene” koolstof als basis, leent PLA zich om net als andere plastics effectiever gerecycleerd te worden,</w:t>
      </w:r>
      <w:r w:rsidR="009E03F8">
        <w:rPr>
          <w:rFonts w:ascii="Times New Roman" w:hAnsi="Times New Roman" w:cs="Times New Roman"/>
          <w:lang w:val="nl-NL"/>
        </w:rPr>
        <w:t xml:space="preserve"> </w:t>
      </w:r>
      <w:r w:rsidR="00E73282">
        <w:rPr>
          <w:rFonts w:ascii="Times New Roman" w:hAnsi="Times New Roman" w:cs="Times New Roman"/>
          <w:lang w:val="nl-NL"/>
        </w:rPr>
        <w:t xml:space="preserve">mechanisch, chemisch en biochemisch. </w:t>
      </w:r>
      <w:r w:rsidR="0062777C">
        <w:rPr>
          <w:rFonts w:ascii="Times New Roman" w:hAnsi="Times New Roman" w:cs="Times New Roman"/>
          <w:lang w:val="nl-NL"/>
        </w:rPr>
        <w:t xml:space="preserve">Er bestaan meerdere polyesters zoals PLA, maar waarom worden deze </w:t>
      </w:r>
      <w:proofErr w:type="spellStart"/>
      <w:r w:rsidR="0062777C">
        <w:rPr>
          <w:rFonts w:ascii="Times New Roman" w:hAnsi="Times New Roman" w:cs="Times New Roman"/>
          <w:lang w:val="nl-NL"/>
        </w:rPr>
        <w:t>bioplastics</w:t>
      </w:r>
      <w:proofErr w:type="spellEnd"/>
      <w:r w:rsidR="0062777C">
        <w:rPr>
          <w:rFonts w:ascii="Times New Roman" w:hAnsi="Times New Roman" w:cs="Times New Roman"/>
          <w:lang w:val="nl-NL"/>
        </w:rPr>
        <w:t xml:space="preserve"> niet massaal ingezet? </w:t>
      </w:r>
      <w:r w:rsidR="00E73282">
        <w:rPr>
          <w:rFonts w:ascii="Times New Roman" w:hAnsi="Times New Roman" w:cs="Times New Roman"/>
          <w:lang w:val="nl-NL"/>
        </w:rPr>
        <w:t>Waar zit nu echt de winst</w:t>
      </w:r>
      <w:r w:rsidR="0062777C">
        <w:rPr>
          <w:rFonts w:ascii="Times New Roman" w:hAnsi="Times New Roman" w:cs="Times New Roman"/>
          <w:lang w:val="nl-NL"/>
        </w:rPr>
        <w:t>?</w:t>
      </w:r>
      <w:r w:rsidR="00E73282">
        <w:rPr>
          <w:rFonts w:ascii="Times New Roman" w:hAnsi="Times New Roman" w:cs="Times New Roman"/>
          <w:lang w:val="nl-NL"/>
        </w:rPr>
        <w:t xml:space="preserve"> </w:t>
      </w:r>
      <w:r w:rsidR="003B2C8B" w:rsidRPr="003B2C8B">
        <w:rPr>
          <w:rFonts w:ascii="Times New Roman" w:hAnsi="Times New Roman" w:cs="Times New Roman"/>
          <w:lang w:val="nl-NL"/>
        </w:rPr>
        <w:t xml:space="preserve"> </w:t>
      </w:r>
    </w:p>
    <w:p w14:paraId="2F996718" w14:textId="4015C7B4" w:rsidR="007057E0" w:rsidRPr="0062777C" w:rsidRDefault="00A87B68" w:rsidP="003B2C8B">
      <w:pPr>
        <w:jc w:val="both"/>
        <w:rPr>
          <w:rFonts w:ascii="Times New Roman" w:hAnsi="Times New Roman" w:cs="Times New Roman"/>
          <w:b/>
          <w:i/>
          <w:iCs/>
          <w:lang w:val="nl-NL"/>
        </w:rPr>
      </w:pPr>
      <w:r w:rsidRPr="0062777C">
        <w:rPr>
          <w:rFonts w:ascii="Times New Roman" w:hAnsi="Times New Roman" w:cs="Times New Roman"/>
          <w:i/>
          <w:iCs/>
          <w:lang w:val="nl-NL"/>
        </w:rPr>
        <w:t xml:space="preserve">Dr. </w:t>
      </w:r>
      <w:r w:rsidR="007057E0" w:rsidRPr="0062777C">
        <w:rPr>
          <w:rFonts w:ascii="Times New Roman" w:hAnsi="Times New Roman" w:cs="Times New Roman"/>
          <w:i/>
          <w:iCs/>
          <w:lang w:val="nl-NL"/>
        </w:rPr>
        <w:t xml:space="preserve">Jules Harings, </w:t>
      </w:r>
      <w:r w:rsidRPr="0062777C">
        <w:rPr>
          <w:rFonts w:ascii="Times New Roman" w:hAnsi="Times New Roman" w:cs="Times New Roman"/>
          <w:i/>
          <w:iCs/>
          <w:lang w:val="nl-NL"/>
        </w:rPr>
        <w:t xml:space="preserve">hoofdonderzoeker Macromoleculaire Fysica en Technology, </w:t>
      </w:r>
      <w:r w:rsidR="007057E0" w:rsidRPr="0062777C">
        <w:rPr>
          <w:rFonts w:ascii="Times New Roman" w:hAnsi="Times New Roman" w:cs="Times New Roman"/>
          <w:i/>
          <w:iCs/>
          <w:lang w:val="nl-NL"/>
        </w:rPr>
        <w:t xml:space="preserve">Aachen Maastricht </w:t>
      </w:r>
      <w:proofErr w:type="spellStart"/>
      <w:r w:rsidR="007057E0" w:rsidRPr="0062777C">
        <w:rPr>
          <w:rFonts w:ascii="Times New Roman" w:hAnsi="Times New Roman" w:cs="Times New Roman"/>
          <w:i/>
          <w:iCs/>
          <w:lang w:val="nl-NL"/>
        </w:rPr>
        <w:t>for</w:t>
      </w:r>
      <w:proofErr w:type="spellEnd"/>
      <w:r w:rsidR="007057E0" w:rsidRPr="0062777C">
        <w:rPr>
          <w:rFonts w:ascii="Times New Roman" w:hAnsi="Times New Roman" w:cs="Times New Roman"/>
          <w:i/>
          <w:iCs/>
          <w:lang w:val="nl-NL"/>
        </w:rPr>
        <w:t xml:space="preserve"> </w:t>
      </w:r>
      <w:proofErr w:type="spellStart"/>
      <w:r w:rsidR="007057E0" w:rsidRPr="0062777C">
        <w:rPr>
          <w:rFonts w:ascii="Times New Roman" w:hAnsi="Times New Roman" w:cs="Times New Roman"/>
          <w:i/>
          <w:iCs/>
          <w:lang w:val="nl-NL"/>
        </w:rPr>
        <w:t>Biobased</w:t>
      </w:r>
      <w:proofErr w:type="spellEnd"/>
      <w:r w:rsidR="007057E0" w:rsidRPr="0062777C">
        <w:rPr>
          <w:rFonts w:ascii="Times New Roman" w:hAnsi="Times New Roman" w:cs="Times New Roman"/>
          <w:i/>
          <w:iCs/>
          <w:lang w:val="nl-NL"/>
        </w:rPr>
        <w:t xml:space="preserve"> </w:t>
      </w:r>
      <w:proofErr w:type="spellStart"/>
      <w:r w:rsidR="007057E0" w:rsidRPr="0062777C">
        <w:rPr>
          <w:rFonts w:ascii="Times New Roman" w:hAnsi="Times New Roman" w:cs="Times New Roman"/>
          <w:i/>
          <w:iCs/>
          <w:lang w:val="nl-NL"/>
        </w:rPr>
        <w:t>Materials</w:t>
      </w:r>
      <w:proofErr w:type="spellEnd"/>
      <w:r w:rsidR="007057E0" w:rsidRPr="0062777C">
        <w:rPr>
          <w:rFonts w:ascii="Times New Roman" w:hAnsi="Times New Roman" w:cs="Times New Roman"/>
          <w:i/>
          <w:iCs/>
          <w:lang w:val="nl-NL"/>
        </w:rPr>
        <w:t>, Universiteit Maastricht</w:t>
      </w:r>
      <w:r w:rsidR="0062777C">
        <w:rPr>
          <w:rFonts w:ascii="Times New Roman" w:hAnsi="Times New Roman" w:cs="Times New Roman"/>
          <w:i/>
          <w:iCs/>
          <w:lang w:val="nl-NL"/>
        </w:rPr>
        <w:t xml:space="preserve"> (</w:t>
      </w:r>
      <w:hyperlink r:id="rId5" w:history="1">
        <w:r w:rsidR="0062777C" w:rsidRPr="00881773">
          <w:rPr>
            <w:rStyle w:val="Hyperlink"/>
            <w:rFonts w:ascii="Times New Roman" w:hAnsi="Times New Roman" w:cs="Times New Roman"/>
            <w:i/>
            <w:iCs/>
            <w:lang w:val="nl-NL"/>
          </w:rPr>
          <w:t>jules.harings@maastrichtuniversity.nl</w:t>
        </w:r>
      </w:hyperlink>
      <w:r w:rsidR="0062777C">
        <w:rPr>
          <w:rFonts w:ascii="Times New Roman" w:hAnsi="Times New Roman" w:cs="Times New Roman"/>
          <w:i/>
          <w:iCs/>
          <w:lang w:val="nl-NL"/>
        </w:rPr>
        <w:t xml:space="preserve">) </w:t>
      </w:r>
    </w:p>
    <w:sectPr w:rsidR="007057E0" w:rsidRPr="006277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A6"/>
    <w:rsid w:val="00120189"/>
    <w:rsid w:val="00185A42"/>
    <w:rsid w:val="003628EF"/>
    <w:rsid w:val="003740FC"/>
    <w:rsid w:val="003B2C8B"/>
    <w:rsid w:val="00445465"/>
    <w:rsid w:val="00467717"/>
    <w:rsid w:val="00557928"/>
    <w:rsid w:val="0062777C"/>
    <w:rsid w:val="007057E0"/>
    <w:rsid w:val="00745B41"/>
    <w:rsid w:val="00943E63"/>
    <w:rsid w:val="009B50A6"/>
    <w:rsid w:val="009C4B24"/>
    <w:rsid w:val="009E03F8"/>
    <w:rsid w:val="00A87B68"/>
    <w:rsid w:val="00C41CA7"/>
    <w:rsid w:val="00CD1630"/>
    <w:rsid w:val="00D2626B"/>
    <w:rsid w:val="00E73282"/>
    <w:rsid w:val="00F6107B"/>
    <w:rsid w:val="00FE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3ED0"/>
  <w15:chartTrackingRefBased/>
  <w15:docId w15:val="{64EFB14C-56EE-427B-849F-8478BA47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C8B"/>
    <w:rPr>
      <w:rFonts w:ascii="Segoe UI" w:hAnsi="Segoe UI" w:cs="Segoe UI"/>
      <w:sz w:val="18"/>
      <w:szCs w:val="18"/>
    </w:rPr>
  </w:style>
  <w:style w:type="character" w:styleId="Hyperlink">
    <w:name w:val="Hyperlink"/>
    <w:basedOn w:val="DefaultParagraphFont"/>
    <w:uiPriority w:val="99"/>
    <w:unhideWhenUsed/>
    <w:rsid w:val="0062777C"/>
    <w:rPr>
      <w:color w:val="0563C1" w:themeColor="hyperlink"/>
      <w:u w:val="single"/>
    </w:rPr>
  </w:style>
  <w:style w:type="character" w:styleId="UnresolvedMention">
    <w:name w:val="Unresolved Mention"/>
    <w:basedOn w:val="DefaultParagraphFont"/>
    <w:uiPriority w:val="99"/>
    <w:semiHidden/>
    <w:unhideWhenUsed/>
    <w:rsid w:val="0062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es.harings@maastrichtuniversity.n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505</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Harings, Jules (AMIBM)</dc:creator>
  <cp:keywords/>
  <dc:description/>
  <cp:lastModifiedBy>Harings, Jules (AMIBM)</cp:lastModifiedBy>
  <cp:revision>3</cp:revision>
  <dcterms:created xsi:type="dcterms:W3CDTF">2025-03-14T18:11:00Z</dcterms:created>
  <dcterms:modified xsi:type="dcterms:W3CDTF">2025-03-14T18:54:00Z</dcterms:modified>
</cp:coreProperties>
</file>