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BB7C8" w14:textId="2475439D" w:rsidR="12860FD0" w:rsidRPr="003813E7" w:rsidRDefault="003813E7" w:rsidP="0A41A91A">
      <w:pPr>
        <w:rPr>
          <w:rFonts w:ascii="TheSansOffice" w:hAnsi="TheSansOffice"/>
          <w:b/>
          <w:bCs/>
          <w:color w:val="001C3D"/>
        </w:rPr>
      </w:pPr>
      <w:r w:rsidRPr="003813E7">
        <w:rPr>
          <w:rFonts w:ascii="TheSansOffice" w:hAnsi="TheSansOffice"/>
          <w:b/>
          <w:bCs/>
          <w:noProof/>
          <w:color w:val="001C3D"/>
          <w:sz w:val="40"/>
          <w:szCs w:val="40"/>
        </w:rPr>
        <w:drawing>
          <wp:anchor distT="0" distB="0" distL="114300" distR="114300" simplePos="0" relativeHeight="251658240" behindDoc="0" locked="0" layoutInCell="1" allowOverlap="1" wp14:anchorId="04B4DB61" wp14:editId="5977EEAD">
            <wp:simplePos x="0" y="0"/>
            <wp:positionH relativeFrom="column">
              <wp:posOffset>4309110</wp:posOffset>
            </wp:positionH>
            <wp:positionV relativeFrom="paragraph">
              <wp:posOffset>54610</wp:posOffset>
            </wp:positionV>
            <wp:extent cx="1284605" cy="1284605"/>
            <wp:effectExtent l="0" t="0" r="0" b="0"/>
            <wp:wrapSquare wrapText="bothSides"/>
            <wp:docPr id="1123293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293502"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4605" cy="1284605"/>
                    </a:xfrm>
                    <a:prstGeom prst="rect">
                      <a:avLst/>
                    </a:prstGeom>
                  </pic:spPr>
                </pic:pic>
              </a:graphicData>
            </a:graphic>
            <wp14:sizeRelH relativeFrom="page">
              <wp14:pctWidth>0</wp14:pctWidth>
            </wp14:sizeRelH>
            <wp14:sizeRelV relativeFrom="page">
              <wp14:pctHeight>0</wp14:pctHeight>
            </wp14:sizeRelV>
          </wp:anchor>
        </w:drawing>
      </w:r>
      <w:r w:rsidR="12860FD0" w:rsidRPr="003813E7">
        <w:rPr>
          <w:rFonts w:ascii="TheSansOffice" w:hAnsi="TheSansOffice"/>
          <w:b/>
          <w:bCs/>
          <w:color w:val="001C3D"/>
          <w:sz w:val="56"/>
          <w:szCs w:val="56"/>
        </w:rPr>
        <w:t xml:space="preserve">UM Education Days </w:t>
      </w:r>
      <w:r w:rsidR="12860FD0" w:rsidRPr="003813E7">
        <w:rPr>
          <w:rFonts w:ascii="TheSansOffice" w:hAnsi="TheSansOffice"/>
          <w:b/>
          <w:bCs/>
          <w:color w:val="00A2DB"/>
          <w:sz w:val="56"/>
          <w:szCs w:val="56"/>
        </w:rPr>
        <w:t>2026</w:t>
      </w:r>
    </w:p>
    <w:p w14:paraId="0F179F2F" w14:textId="464EE674" w:rsidR="005669F6" w:rsidRDefault="005669F6" w:rsidP="33BE6609">
      <w:pPr>
        <w:rPr>
          <w:rFonts w:ascii="TheSansOffice" w:hAnsi="TheSansOffice"/>
          <w:b/>
          <w:bCs/>
          <w:color w:val="001C3D"/>
          <w:sz w:val="40"/>
          <w:szCs w:val="40"/>
        </w:rPr>
      </w:pPr>
      <w:hyperlink r:id="rId11">
        <w:r w:rsidRPr="33BE6609">
          <w:rPr>
            <w:rStyle w:val="Hyperlink"/>
            <w:rFonts w:ascii="TheSansOffice" w:hAnsi="TheSansOffice"/>
            <w:b/>
            <w:bCs/>
            <w:sz w:val="40"/>
            <w:szCs w:val="40"/>
          </w:rPr>
          <w:t>Tell us about your idea for a session</w:t>
        </w:r>
      </w:hyperlink>
      <w:r w:rsidR="29395FDA" w:rsidRPr="33BE6609">
        <w:rPr>
          <w:rFonts w:ascii="TheSansOffice" w:hAnsi="TheSansOffice"/>
          <w:b/>
          <w:bCs/>
          <w:sz w:val="40"/>
          <w:szCs w:val="40"/>
        </w:rPr>
        <w:t xml:space="preserve"> </w:t>
      </w:r>
    </w:p>
    <w:p w14:paraId="27643A87" w14:textId="42B21AD2" w:rsidR="33BE6609" w:rsidRDefault="33BE6609" w:rsidP="33BE6609">
      <w:pPr>
        <w:rPr>
          <w:rFonts w:ascii="TheSansOffice" w:hAnsi="TheSansOffice"/>
          <w:b/>
          <w:bCs/>
        </w:rPr>
      </w:pPr>
      <w:r>
        <w:br/>
      </w:r>
      <w:r w:rsidR="0977664D" w:rsidRPr="33BE6609">
        <w:rPr>
          <w:rFonts w:ascii="TheSansOffice" w:hAnsi="TheSansOffice"/>
          <w:b/>
          <w:bCs/>
        </w:rPr>
        <w:t>Please note that the workshop sessions this year will have a length of 75 minutes.</w:t>
      </w:r>
    </w:p>
    <w:p w14:paraId="796862FD" w14:textId="0A97BEBD" w:rsidR="33BE6609" w:rsidRDefault="33BE6609" w:rsidP="33BE6609">
      <w:pPr>
        <w:rPr>
          <w:rFonts w:ascii="TheSansOffice" w:hAnsi="TheSansOffice"/>
          <w:b/>
          <w:bCs/>
          <w:sz w:val="40"/>
          <w:szCs w:val="40"/>
        </w:rPr>
      </w:pPr>
    </w:p>
    <w:p w14:paraId="49493660" w14:textId="7974D7F5" w:rsidR="00916269" w:rsidRPr="003813E7" w:rsidRDefault="7CEE88CA" w:rsidP="003813E7">
      <w:pPr>
        <w:pStyle w:val="ListParagraph"/>
        <w:numPr>
          <w:ilvl w:val="0"/>
          <w:numId w:val="1"/>
        </w:numPr>
        <w:ind w:left="0" w:firstLine="360"/>
        <w:rPr>
          <w:rFonts w:ascii="TheSansOffice" w:hAnsi="TheSansOffice"/>
          <w:b/>
          <w:bCs/>
          <w:sz w:val="28"/>
          <w:szCs w:val="28"/>
        </w:rPr>
      </w:pPr>
      <w:r w:rsidRPr="003813E7">
        <w:rPr>
          <w:rFonts w:ascii="TheSansOffice" w:hAnsi="TheSansOffice"/>
          <w:b/>
          <w:bCs/>
          <w:sz w:val="28"/>
          <w:szCs w:val="28"/>
        </w:rPr>
        <w:t xml:space="preserve">Title </w:t>
      </w:r>
    </w:p>
    <w:p w14:paraId="352596D7" w14:textId="387F6EA6" w:rsidR="00916269" w:rsidRPr="003813E7" w:rsidRDefault="761AE1B4" w:rsidP="00916269">
      <w:pPr>
        <w:rPr>
          <w:rFonts w:ascii="TheSansOffice" w:hAnsi="TheSansOffice"/>
        </w:rPr>
      </w:pPr>
      <w:r w:rsidRPr="1F64B8F3">
        <w:rPr>
          <w:rFonts w:ascii="TheSansOffice" w:hAnsi="TheSansOffice"/>
        </w:rPr>
        <w:t xml:space="preserve">An informative and catchy </w:t>
      </w:r>
      <w:r w:rsidR="20ADCF1B" w:rsidRPr="1F64B8F3">
        <w:rPr>
          <w:rFonts w:ascii="TheSansOffice" w:hAnsi="TheSansOffice"/>
        </w:rPr>
        <w:t xml:space="preserve">title </w:t>
      </w:r>
      <w:r w:rsidR="467444D7" w:rsidRPr="1F64B8F3">
        <w:rPr>
          <w:rFonts w:ascii="TheSansOffice" w:hAnsi="TheSansOffice"/>
        </w:rPr>
        <w:t xml:space="preserve">will make people curious to attend your session. </w:t>
      </w:r>
      <w:r w:rsidR="0CD560D2" w:rsidRPr="1F64B8F3">
        <w:rPr>
          <w:rFonts w:ascii="TheSansOffice" w:hAnsi="TheSansOffice"/>
        </w:rPr>
        <w:t xml:space="preserve">Compelling titles not only tell participants what the session will be </w:t>
      </w:r>
      <w:r w:rsidR="15E5F93F" w:rsidRPr="1F64B8F3">
        <w:rPr>
          <w:rFonts w:ascii="TheSansOffice" w:hAnsi="TheSansOffice"/>
        </w:rPr>
        <w:t xml:space="preserve">about, they </w:t>
      </w:r>
      <w:r w:rsidR="0CD560D2" w:rsidRPr="1F64B8F3">
        <w:rPr>
          <w:rFonts w:ascii="TheSansOffice" w:hAnsi="TheSansOffice"/>
        </w:rPr>
        <w:t>also capture why</w:t>
      </w:r>
      <w:r w:rsidR="20ADCF1B" w:rsidRPr="1F64B8F3">
        <w:rPr>
          <w:rFonts w:ascii="TheSansOffice" w:hAnsi="TheSansOffice"/>
        </w:rPr>
        <w:t xml:space="preserve"> </w:t>
      </w:r>
      <w:r w:rsidR="6450E4CB" w:rsidRPr="1F64B8F3">
        <w:rPr>
          <w:rFonts w:ascii="TheSansOffice" w:hAnsi="TheSansOffice"/>
        </w:rPr>
        <w:t>they should choose yours!</w:t>
      </w:r>
      <w:r w:rsidR="6F2908AF" w:rsidRPr="1F64B8F3">
        <w:rPr>
          <w:rFonts w:ascii="TheSansOffice" w:hAnsi="TheSansOffice"/>
        </w:rPr>
        <w:t xml:space="preserve"> </w:t>
      </w:r>
      <w:hyperlink r:id="rId12">
        <w:r w:rsidR="6F2908AF" w:rsidRPr="1F64B8F3">
          <w:rPr>
            <w:rStyle w:val="Hyperlink"/>
            <w:rFonts w:ascii="TheSansOffice" w:hAnsi="TheSansOffice"/>
          </w:rPr>
          <w:t xml:space="preserve">Need </w:t>
        </w:r>
        <w:r w:rsidR="43F7FBDC" w:rsidRPr="1F64B8F3">
          <w:rPr>
            <w:rStyle w:val="Hyperlink"/>
            <w:rFonts w:ascii="TheSansOffice" w:hAnsi="TheSansOffice"/>
          </w:rPr>
          <w:t>inspiration? Check last year</w:t>
        </w:r>
        <w:r w:rsidR="00FC1737" w:rsidRPr="1F64B8F3">
          <w:rPr>
            <w:rStyle w:val="Hyperlink"/>
            <w:rFonts w:ascii="TheSansOffice" w:hAnsi="TheSansOffice"/>
          </w:rPr>
          <w:t>’</w:t>
        </w:r>
        <w:r w:rsidR="43F7FBDC" w:rsidRPr="1F64B8F3">
          <w:rPr>
            <w:rStyle w:val="Hyperlink"/>
            <w:rFonts w:ascii="TheSansOffice" w:hAnsi="TheSansOffice"/>
          </w:rPr>
          <w:t>s abstracts.</w:t>
        </w:r>
      </w:hyperlink>
      <w:r w:rsidR="00653399" w:rsidRPr="1F64B8F3">
        <w:rPr>
          <w:rFonts w:ascii="TheSansOffice" w:hAnsi="TheSansOffice"/>
        </w:rPr>
        <w:t xml:space="preserve"> </w:t>
      </w:r>
      <w:r w:rsidR="72257706" w:rsidRPr="1F64B8F3">
        <w:rPr>
          <w:rFonts w:ascii="TheSansOffice" w:hAnsi="TheSansOffice"/>
        </w:rPr>
        <w:t xml:space="preserve">You can change the title of your session until </w:t>
      </w:r>
      <w:r w:rsidR="340D2A8D" w:rsidRPr="1F64B8F3">
        <w:rPr>
          <w:rFonts w:ascii="TheSansOffice" w:hAnsi="TheSansOffice"/>
        </w:rPr>
        <w:t>01</w:t>
      </w:r>
      <w:r w:rsidR="72257706" w:rsidRPr="1F64B8F3">
        <w:rPr>
          <w:rFonts w:ascii="TheSansOffice" w:hAnsi="TheSansOffice"/>
        </w:rPr>
        <w:t>-</w:t>
      </w:r>
      <w:r w:rsidR="7A2D1034" w:rsidRPr="1F64B8F3">
        <w:rPr>
          <w:rFonts w:ascii="TheSansOffice" w:hAnsi="TheSansOffice"/>
        </w:rPr>
        <w:t>03</w:t>
      </w:r>
      <w:r w:rsidR="72257706" w:rsidRPr="1F64B8F3">
        <w:rPr>
          <w:rFonts w:ascii="TheSansOffice" w:hAnsi="TheSansOffice"/>
        </w:rPr>
        <w:t>-202</w:t>
      </w:r>
      <w:r w:rsidR="0C37ABE6" w:rsidRPr="1F64B8F3">
        <w:rPr>
          <w:rFonts w:ascii="TheSansOffice" w:hAnsi="TheSansOffice"/>
        </w:rPr>
        <w:t>6</w:t>
      </w:r>
      <w:r w:rsidR="72257706" w:rsidRPr="1F64B8F3">
        <w:rPr>
          <w:rFonts w:ascii="TheSansOffice" w:hAnsi="TheSansOffice"/>
        </w:rPr>
        <w:t>.</w:t>
      </w:r>
    </w:p>
    <w:p w14:paraId="4FB7A254" w14:textId="56247F9E" w:rsidR="00916269" w:rsidRPr="003813E7" w:rsidRDefault="49B444E6" w:rsidP="36A7A6DE">
      <w:pPr>
        <w:rPr>
          <w:rFonts w:ascii="TheSansOffice" w:hAnsi="TheSansOffice"/>
          <w:b/>
          <w:bCs/>
        </w:rPr>
      </w:pPr>
      <w:r w:rsidRPr="003813E7">
        <w:rPr>
          <w:rFonts w:ascii="TheSansOffice" w:hAnsi="TheSansOffice"/>
          <w:b/>
          <w:bCs/>
        </w:rPr>
        <w:t>The title of your session:</w:t>
      </w:r>
    </w:p>
    <w:p w14:paraId="7A8870AB" w14:textId="5E617C30" w:rsidR="18FD6442" w:rsidRPr="003813E7" w:rsidRDefault="18FD6442" w:rsidP="18FD6442">
      <w:pPr>
        <w:rPr>
          <w:rFonts w:ascii="TheSansOffice" w:hAnsi="TheSansOffice"/>
          <w:sz w:val="28"/>
          <w:szCs w:val="28"/>
        </w:rPr>
      </w:pPr>
    </w:p>
    <w:p w14:paraId="6F3A458A" w14:textId="3DB77A47" w:rsidR="18FD6442" w:rsidRPr="003813E7" w:rsidRDefault="18FD6442" w:rsidP="18FD6442">
      <w:pPr>
        <w:rPr>
          <w:rFonts w:ascii="TheSansOffice" w:hAnsi="TheSansOffice"/>
          <w:sz w:val="28"/>
          <w:szCs w:val="28"/>
        </w:rPr>
      </w:pPr>
    </w:p>
    <w:p w14:paraId="770A2651" w14:textId="2AC7D083" w:rsidR="00833F2B" w:rsidRPr="003813E7" w:rsidRDefault="00833F2B" w:rsidP="00F966A3">
      <w:pPr>
        <w:pStyle w:val="ListParagraph"/>
        <w:numPr>
          <w:ilvl w:val="0"/>
          <w:numId w:val="1"/>
        </w:numPr>
        <w:rPr>
          <w:rFonts w:ascii="TheSansOffice" w:hAnsi="TheSansOffice"/>
          <w:b/>
          <w:bCs/>
          <w:sz w:val="28"/>
          <w:szCs w:val="28"/>
        </w:rPr>
      </w:pPr>
      <w:r w:rsidRPr="003813E7">
        <w:rPr>
          <w:rFonts w:ascii="TheSansOffice" w:hAnsi="TheSansOffice"/>
          <w:b/>
          <w:bCs/>
          <w:sz w:val="28"/>
          <w:szCs w:val="28"/>
        </w:rPr>
        <w:t>Presenter(s)</w:t>
      </w:r>
    </w:p>
    <w:p w14:paraId="3D4091B7" w14:textId="77777777" w:rsidR="0028786C" w:rsidRPr="003813E7" w:rsidRDefault="0AB56BCE" w:rsidP="00916269">
      <w:pPr>
        <w:rPr>
          <w:rFonts w:ascii="TheSansOffice" w:hAnsi="TheSansOffice"/>
        </w:rPr>
      </w:pPr>
      <w:r w:rsidRPr="003813E7">
        <w:rPr>
          <w:rFonts w:ascii="TheSansOffice" w:hAnsi="TheSansOffice"/>
        </w:rPr>
        <w:t xml:space="preserve">Tell us who you are and </w:t>
      </w:r>
      <w:r w:rsidR="552A5048" w:rsidRPr="003813E7">
        <w:rPr>
          <w:rFonts w:ascii="TheSansOffice" w:hAnsi="TheSansOffice"/>
        </w:rPr>
        <w:t xml:space="preserve">about your </w:t>
      </w:r>
      <w:r w:rsidR="78DE48F9" w:rsidRPr="003813E7">
        <w:rPr>
          <w:rFonts w:ascii="TheSansOffice" w:hAnsi="TheSansOffice"/>
        </w:rPr>
        <w:t xml:space="preserve">formal role and </w:t>
      </w:r>
      <w:r w:rsidR="552A5048" w:rsidRPr="003813E7">
        <w:rPr>
          <w:rFonts w:ascii="TheSansOffice" w:hAnsi="TheSansOffice"/>
        </w:rPr>
        <w:t>connection with teaching and learning</w:t>
      </w:r>
      <w:r w:rsidR="0028786C" w:rsidRPr="003813E7">
        <w:rPr>
          <w:rFonts w:ascii="TheSansOffice" w:hAnsi="TheSansOffice"/>
        </w:rPr>
        <w:t>.</w:t>
      </w:r>
    </w:p>
    <w:p w14:paraId="68DD2897" w14:textId="56DED28F" w:rsidR="00916269" w:rsidRPr="003813E7" w:rsidRDefault="00CD45F2" w:rsidP="00916269">
      <w:pPr>
        <w:rPr>
          <w:rFonts w:ascii="TheSansOffice" w:hAnsi="TheSansOffice"/>
        </w:rPr>
      </w:pPr>
      <w:r w:rsidRPr="003813E7">
        <w:rPr>
          <w:rFonts w:ascii="TheSansOffice" w:hAnsi="TheSansOffice"/>
        </w:rPr>
        <w:t xml:space="preserve">A note on </w:t>
      </w:r>
      <w:r w:rsidRPr="00B7363B">
        <w:rPr>
          <w:rFonts w:ascii="TheSansOffice" w:hAnsi="TheSansOffice"/>
          <w:b/>
          <w:bCs/>
          <w:i/>
          <w:iCs/>
        </w:rPr>
        <w:t>co-creation</w:t>
      </w:r>
      <w:r w:rsidR="44C83D07" w:rsidRPr="00B7363B">
        <w:rPr>
          <w:rFonts w:ascii="TheSansOffice" w:hAnsi="TheSansOffice"/>
          <w:b/>
          <w:bCs/>
          <w:i/>
          <w:iCs/>
        </w:rPr>
        <w:t>.</w:t>
      </w:r>
      <w:r w:rsidRPr="003813E7">
        <w:rPr>
          <w:rFonts w:ascii="TheSansOffice" w:hAnsi="TheSansOffice"/>
        </w:rPr>
        <w:t xml:space="preserve"> </w:t>
      </w:r>
      <w:r w:rsidR="3DED4B3A" w:rsidRPr="003813E7">
        <w:rPr>
          <w:rFonts w:ascii="TheSansOffice" w:hAnsi="TheSansOffice"/>
        </w:rPr>
        <w:t>F</w:t>
      </w:r>
      <w:r w:rsidR="0AB56BCE" w:rsidRPr="003813E7">
        <w:rPr>
          <w:rFonts w:ascii="TheSansOffice" w:hAnsi="TheSansOffice"/>
        </w:rPr>
        <w:t>or sessions for the UM Education days, we encourage co-creation of sessions</w:t>
      </w:r>
      <w:r w:rsidR="345C8762" w:rsidRPr="003813E7">
        <w:rPr>
          <w:rFonts w:ascii="TheSansOffice" w:hAnsi="TheSansOffice"/>
        </w:rPr>
        <w:t>:</w:t>
      </w:r>
      <w:r w:rsidR="0AB56BCE" w:rsidRPr="003813E7">
        <w:rPr>
          <w:rFonts w:ascii="TheSansOffice" w:hAnsi="TheSansOffice"/>
        </w:rPr>
        <w:t xml:space="preserve"> between staff </w:t>
      </w:r>
      <w:r w:rsidR="231EB88F" w:rsidRPr="003813E7">
        <w:rPr>
          <w:rFonts w:ascii="TheSansOffice" w:hAnsi="TheSansOffice"/>
        </w:rPr>
        <w:t xml:space="preserve">from various faculties and central units, and between staff </w:t>
      </w:r>
      <w:r w:rsidR="0AB56BCE" w:rsidRPr="003813E7">
        <w:rPr>
          <w:rFonts w:ascii="TheSansOffice" w:hAnsi="TheSansOffice"/>
        </w:rPr>
        <w:t>and students. If you are staff, students are the ultimate beneficiaries of your ideas and practices. We encourage you to explore how they can provide essential insights in the form of feedback and reflection</w:t>
      </w:r>
      <w:r w:rsidR="3AA32C2C" w:rsidRPr="003813E7">
        <w:rPr>
          <w:rFonts w:ascii="TheSansOffice" w:hAnsi="TheSansOffice"/>
        </w:rPr>
        <w:t xml:space="preserve"> </w:t>
      </w:r>
      <w:r w:rsidR="0AB56BCE" w:rsidRPr="003813E7">
        <w:rPr>
          <w:rFonts w:ascii="TheSansOffice" w:hAnsi="TheSansOffice"/>
        </w:rPr>
        <w:t>and ideas for design.</w:t>
      </w:r>
    </w:p>
    <w:p w14:paraId="46297275" w14:textId="6F8792B1" w:rsidR="00916269" w:rsidRPr="003813E7" w:rsidRDefault="00362546" w:rsidP="00916269">
      <w:pPr>
        <w:rPr>
          <w:rFonts w:ascii="TheSansOffice" w:hAnsi="TheSansOffice"/>
        </w:rPr>
      </w:pPr>
      <w:r w:rsidRPr="79684CFF">
        <w:rPr>
          <w:rFonts w:ascii="TheSansOffice" w:hAnsi="TheSansOffice"/>
        </w:rPr>
        <w:t>We also encourage s</w:t>
      </w:r>
      <w:r w:rsidR="00916269" w:rsidRPr="79684CFF">
        <w:rPr>
          <w:rFonts w:ascii="TheSansOffice" w:hAnsi="TheSansOffice"/>
        </w:rPr>
        <w:t>tudents to take the lead on developing sessions – and here as well, we encourage co-creation, connecting the perspectives and creativity of students and staff.</w:t>
      </w:r>
    </w:p>
    <w:p w14:paraId="36F4775B" w14:textId="08DB53E7" w:rsidR="79684CFF" w:rsidRDefault="79684CFF" w:rsidP="79684CFF">
      <w:pPr>
        <w:rPr>
          <w:rFonts w:ascii="TheSansOffice" w:hAnsi="TheSansOffice"/>
        </w:rPr>
      </w:pPr>
    </w:p>
    <w:p w14:paraId="15DC212F" w14:textId="683BEEFE" w:rsidR="79684CFF" w:rsidRDefault="79684CFF" w:rsidP="79684CFF">
      <w:pPr>
        <w:rPr>
          <w:rFonts w:ascii="TheSansOffice" w:hAnsi="TheSansOffice"/>
        </w:rPr>
      </w:pPr>
    </w:p>
    <w:tbl>
      <w:tblPr>
        <w:tblStyle w:val="TableGrid"/>
        <w:tblW w:w="901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315"/>
        <w:gridCol w:w="2154"/>
        <w:gridCol w:w="2273"/>
        <w:gridCol w:w="2273"/>
      </w:tblGrid>
      <w:tr w:rsidR="00916269" w:rsidRPr="003813E7" w14:paraId="684F9563" w14:textId="77777777" w:rsidTr="003813E7">
        <w:trPr>
          <w:trHeight w:val="300"/>
        </w:trPr>
        <w:tc>
          <w:tcPr>
            <w:tcW w:w="2315" w:type="dxa"/>
            <w:shd w:val="clear" w:color="auto" w:fill="00A2DB"/>
            <w:vAlign w:val="center"/>
          </w:tcPr>
          <w:p w14:paraId="515ACBD1" w14:textId="633A5DBC" w:rsidR="00916269" w:rsidRPr="003813E7" w:rsidRDefault="72257706" w:rsidP="003813E7">
            <w:pPr>
              <w:jc w:val="center"/>
              <w:rPr>
                <w:rFonts w:ascii="TheSansOffice" w:hAnsi="TheSansOffice"/>
                <w:b/>
                <w:bCs/>
                <w:color w:val="FFFFFF" w:themeColor="background1"/>
                <w:sz w:val="18"/>
                <w:szCs w:val="18"/>
              </w:rPr>
            </w:pPr>
            <w:r w:rsidRPr="003813E7">
              <w:rPr>
                <w:rFonts w:ascii="TheSansOffice" w:hAnsi="TheSansOffice"/>
                <w:b/>
                <w:bCs/>
                <w:color w:val="FFFFFF" w:themeColor="background1"/>
                <w:sz w:val="18"/>
                <w:szCs w:val="18"/>
              </w:rPr>
              <w:t>Name</w:t>
            </w:r>
          </w:p>
        </w:tc>
        <w:tc>
          <w:tcPr>
            <w:tcW w:w="2154" w:type="dxa"/>
            <w:shd w:val="clear" w:color="auto" w:fill="00A2DB"/>
            <w:vAlign w:val="center"/>
          </w:tcPr>
          <w:p w14:paraId="5D1C3F68" w14:textId="23EC261E" w:rsidR="00916269" w:rsidRPr="003813E7" w:rsidRDefault="72257706" w:rsidP="003813E7">
            <w:pPr>
              <w:jc w:val="center"/>
              <w:rPr>
                <w:rFonts w:ascii="TheSansOffice" w:hAnsi="TheSansOffice"/>
                <w:b/>
                <w:bCs/>
                <w:color w:val="FFFFFF" w:themeColor="background1"/>
                <w:sz w:val="18"/>
                <w:szCs w:val="18"/>
              </w:rPr>
            </w:pPr>
            <w:r w:rsidRPr="003813E7">
              <w:rPr>
                <w:rFonts w:ascii="TheSansOffice" w:hAnsi="TheSansOffice"/>
                <w:b/>
                <w:bCs/>
                <w:color w:val="FFFFFF" w:themeColor="background1"/>
                <w:sz w:val="18"/>
                <w:szCs w:val="18"/>
              </w:rPr>
              <w:t>UM email address</w:t>
            </w:r>
          </w:p>
        </w:tc>
        <w:tc>
          <w:tcPr>
            <w:tcW w:w="2273" w:type="dxa"/>
            <w:shd w:val="clear" w:color="auto" w:fill="00A2DB"/>
            <w:vAlign w:val="center"/>
          </w:tcPr>
          <w:p w14:paraId="2349FBDA" w14:textId="76FA3267" w:rsidR="00916269" w:rsidRPr="003813E7" w:rsidRDefault="7C1C0089" w:rsidP="003813E7">
            <w:pPr>
              <w:jc w:val="center"/>
              <w:rPr>
                <w:rFonts w:ascii="TheSansOffice" w:hAnsi="TheSansOffice"/>
                <w:b/>
                <w:bCs/>
                <w:color w:val="FFFFFF" w:themeColor="background1"/>
                <w:sz w:val="18"/>
                <w:szCs w:val="18"/>
              </w:rPr>
            </w:pPr>
            <w:r w:rsidRPr="003813E7">
              <w:rPr>
                <w:rFonts w:ascii="TheSansOffice" w:hAnsi="TheSansOffice"/>
                <w:b/>
                <w:bCs/>
                <w:color w:val="FFFFFF" w:themeColor="background1"/>
                <w:sz w:val="18"/>
                <w:szCs w:val="18"/>
              </w:rPr>
              <w:t xml:space="preserve">Formal </w:t>
            </w:r>
            <w:r w:rsidR="00B7363B">
              <w:rPr>
                <w:rFonts w:ascii="TheSansOffice" w:hAnsi="TheSansOffice"/>
                <w:b/>
                <w:bCs/>
                <w:color w:val="FFFFFF" w:themeColor="background1"/>
                <w:sz w:val="18"/>
                <w:szCs w:val="18"/>
              </w:rPr>
              <w:t>r</w:t>
            </w:r>
            <w:r w:rsidR="72257706" w:rsidRPr="003813E7">
              <w:rPr>
                <w:rFonts w:ascii="TheSansOffice" w:hAnsi="TheSansOffice"/>
                <w:b/>
                <w:bCs/>
                <w:color w:val="FFFFFF" w:themeColor="background1"/>
                <w:sz w:val="18"/>
                <w:szCs w:val="18"/>
              </w:rPr>
              <w:t>ole</w:t>
            </w:r>
          </w:p>
        </w:tc>
        <w:tc>
          <w:tcPr>
            <w:tcW w:w="2273" w:type="dxa"/>
            <w:shd w:val="clear" w:color="auto" w:fill="00A2DB"/>
            <w:vAlign w:val="center"/>
          </w:tcPr>
          <w:p w14:paraId="49F03745" w14:textId="27A77AB3" w:rsidR="070A203D" w:rsidRPr="003813E7" w:rsidRDefault="070A203D" w:rsidP="003813E7">
            <w:pPr>
              <w:jc w:val="center"/>
              <w:rPr>
                <w:rFonts w:ascii="TheSansOffice" w:hAnsi="TheSansOffice"/>
                <w:b/>
                <w:bCs/>
                <w:color w:val="FFFFFF" w:themeColor="background1"/>
                <w:sz w:val="18"/>
                <w:szCs w:val="18"/>
              </w:rPr>
            </w:pPr>
            <w:r w:rsidRPr="003813E7">
              <w:rPr>
                <w:rFonts w:ascii="TheSansOffice" w:hAnsi="TheSansOffice"/>
                <w:b/>
                <w:bCs/>
                <w:color w:val="FFFFFF" w:themeColor="background1"/>
                <w:sz w:val="18"/>
                <w:szCs w:val="18"/>
              </w:rPr>
              <w:t>Connection with teaching and learning</w:t>
            </w:r>
          </w:p>
        </w:tc>
      </w:tr>
      <w:tr w:rsidR="00916269" w:rsidRPr="003813E7" w14:paraId="2EE1A4D9" w14:textId="77777777" w:rsidTr="003813E7">
        <w:trPr>
          <w:trHeight w:val="300"/>
        </w:trPr>
        <w:tc>
          <w:tcPr>
            <w:tcW w:w="2315" w:type="dxa"/>
          </w:tcPr>
          <w:p w14:paraId="5022E3D6" w14:textId="77777777" w:rsidR="00916269" w:rsidRPr="003813E7" w:rsidRDefault="00916269" w:rsidP="18FD6442">
            <w:pPr>
              <w:rPr>
                <w:rFonts w:ascii="TheSansOffice" w:hAnsi="TheSansOffice"/>
                <w:sz w:val="18"/>
                <w:szCs w:val="18"/>
              </w:rPr>
            </w:pPr>
          </w:p>
        </w:tc>
        <w:tc>
          <w:tcPr>
            <w:tcW w:w="2154" w:type="dxa"/>
          </w:tcPr>
          <w:p w14:paraId="251BFE7E" w14:textId="77777777" w:rsidR="00916269" w:rsidRPr="003813E7" w:rsidRDefault="00916269" w:rsidP="18FD6442">
            <w:pPr>
              <w:rPr>
                <w:rFonts w:ascii="TheSansOffice" w:hAnsi="TheSansOffice"/>
                <w:sz w:val="18"/>
                <w:szCs w:val="18"/>
              </w:rPr>
            </w:pPr>
          </w:p>
        </w:tc>
        <w:tc>
          <w:tcPr>
            <w:tcW w:w="2273" w:type="dxa"/>
          </w:tcPr>
          <w:p w14:paraId="658B5FA8" w14:textId="1FB95C70" w:rsidR="00916269" w:rsidRPr="003813E7" w:rsidRDefault="00916269" w:rsidP="18FD6442">
            <w:pPr>
              <w:rPr>
                <w:rFonts w:ascii="TheSansOffice" w:hAnsi="TheSansOffice"/>
                <w:sz w:val="18"/>
                <w:szCs w:val="18"/>
              </w:rPr>
            </w:pPr>
          </w:p>
        </w:tc>
        <w:tc>
          <w:tcPr>
            <w:tcW w:w="2273" w:type="dxa"/>
          </w:tcPr>
          <w:p w14:paraId="2A7C92C4" w14:textId="7C11E6A6" w:rsidR="18FD6442" w:rsidRPr="003813E7" w:rsidRDefault="18FD6442" w:rsidP="18FD6442">
            <w:pPr>
              <w:rPr>
                <w:rFonts w:ascii="TheSansOffice" w:hAnsi="TheSansOffice"/>
                <w:sz w:val="18"/>
                <w:szCs w:val="18"/>
              </w:rPr>
            </w:pPr>
          </w:p>
        </w:tc>
      </w:tr>
      <w:tr w:rsidR="00916269" w:rsidRPr="003813E7" w14:paraId="2E68EDF4" w14:textId="77777777" w:rsidTr="003813E7">
        <w:trPr>
          <w:trHeight w:val="300"/>
        </w:trPr>
        <w:tc>
          <w:tcPr>
            <w:tcW w:w="2315" w:type="dxa"/>
          </w:tcPr>
          <w:p w14:paraId="217DD321" w14:textId="77777777" w:rsidR="00916269" w:rsidRPr="003813E7" w:rsidRDefault="00916269" w:rsidP="18FD6442">
            <w:pPr>
              <w:rPr>
                <w:rFonts w:ascii="TheSansOffice" w:hAnsi="TheSansOffice"/>
                <w:sz w:val="18"/>
                <w:szCs w:val="18"/>
              </w:rPr>
            </w:pPr>
          </w:p>
        </w:tc>
        <w:tc>
          <w:tcPr>
            <w:tcW w:w="2154" w:type="dxa"/>
          </w:tcPr>
          <w:p w14:paraId="7A721B44" w14:textId="77777777" w:rsidR="00916269" w:rsidRPr="003813E7" w:rsidRDefault="00916269" w:rsidP="18FD6442">
            <w:pPr>
              <w:rPr>
                <w:rFonts w:ascii="TheSansOffice" w:hAnsi="TheSansOffice"/>
                <w:sz w:val="18"/>
                <w:szCs w:val="18"/>
              </w:rPr>
            </w:pPr>
          </w:p>
        </w:tc>
        <w:tc>
          <w:tcPr>
            <w:tcW w:w="2273" w:type="dxa"/>
          </w:tcPr>
          <w:p w14:paraId="7319589A" w14:textId="3DFEFE64" w:rsidR="00916269" w:rsidRPr="003813E7" w:rsidRDefault="00916269" w:rsidP="18FD6442">
            <w:pPr>
              <w:rPr>
                <w:rFonts w:ascii="TheSansOffice" w:hAnsi="TheSansOffice"/>
                <w:sz w:val="18"/>
                <w:szCs w:val="18"/>
              </w:rPr>
            </w:pPr>
          </w:p>
        </w:tc>
        <w:tc>
          <w:tcPr>
            <w:tcW w:w="2273" w:type="dxa"/>
          </w:tcPr>
          <w:p w14:paraId="12C0BD5C" w14:textId="326852C8" w:rsidR="18FD6442" w:rsidRPr="003813E7" w:rsidRDefault="18FD6442" w:rsidP="18FD6442">
            <w:pPr>
              <w:rPr>
                <w:rFonts w:ascii="TheSansOffice" w:hAnsi="TheSansOffice"/>
                <w:sz w:val="18"/>
                <w:szCs w:val="18"/>
              </w:rPr>
            </w:pPr>
          </w:p>
        </w:tc>
      </w:tr>
      <w:tr w:rsidR="00916269" w:rsidRPr="003813E7" w14:paraId="69E7E6A0" w14:textId="77777777" w:rsidTr="003813E7">
        <w:trPr>
          <w:trHeight w:val="300"/>
        </w:trPr>
        <w:tc>
          <w:tcPr>
            <w:tcW w:w="2315" w:type="dxa"/>
          </w:tcPr>
          <w:p w14:paraId="0A7D7399" w14:textId="77777777" w:rsidR="00916269" w:rsidRPr="003813E7" w:rsidRDefault="00916269" w:rsidP="18FD6442">
            <w:pPr>
              <w:rPr>
                <w:rFonts w:ascii="TheSansOffice" w:hAnsi="TheSansOffice"/>
                <w:sz w:val="18"/>
                <w:szCs w:val="18"/>
              </w:rPr>
            </w:pPr>
          </w:p>
        </w:tc>
        <w:tc>
          <w:tcPr>
            <w:tcW w:w="2154" w:type="dxa"/>
          </w:tcPr>
          <w:p w14:paraId="68007318" w14:textId="77777777" w:rsidR="00916269" w:rsidRPr="003813E7" w:rsidRDefault="00916269" w:rsidP="18FD6442">
            <w:pPr>
              <w:rPr>
                <w:rFonts w:ascii="TheSansOffice" w:hAnsi="TheSansOffice"/>
                <w:sz w:val="18"/>
                <w:szCs w:val="18"/>
              </w:rPr>
            </w:pPr>
          </w:p>
        </w:tc>
        <w:tc>
          <w:tcPr>
            <w:tcW w:w="2273" w:type="dxa"/>
          </w:tcPr>
          <w:p w14:paraId="09C872C7" w14:textId="068CF0D9" w:rsidR="00916269" w:rsidRPr="003813E7" w:rsidRDefault="00916269" w:rsidP="18FD6442">
            <w:pPr>
              <w:rPr>
                <w:rFonts w:ascii="TheSansOffice" w:hAnsi="TheSansOffice"/>
                <w:sz w:val="18"/>
                <w:szCs w:val="18"/>
              </w:rPr>
            </w:pPr>
          </w:p>
        </w:tc>
        <w:tc>
          <w:tcPr>
            <w:tcW w:w="2273" w:type="dxa"/>
          </w:tcPr>
          <w:p w14:paraId="347B8DC9" w14:textId="00A351AD" w:rsidR="18FD6442" w:rsidRPr="003813E7" w:rsidRDefault="18FD6442" w:rsidP="18FD6442">
            <w:pPr>
              <w:rPr>
                <w:rFonts w:ascii="TheSansOffice" w:hAnsi="TheSansOffice"/>
                <w:sz w:val="18"/>
                <w:szCs w:val="18"/>
              </w:rPr>
            </w:pPr>
          </w:p>
        </w:tc>
      </w:tr>
      <w:tr w:rsidR="00916269" w:rsidRPr="003813E7" w14:paraId="640799B6" w14:textId="77777777" w:rsidTr="003813E7">
        <w:trPr>
          <w:trHeight w:val="300"/>
        </w:trPr>
        <w:tc>
          <w:tcPr>
            <w:tcW w:w="2315" w:type="dxa"/>
          </w:tcPr>
          <w:p w14:paraId="00877A05" w14:textId="77777777" w:rsidR="00916269" w:rsidRPr="003813E7" w:rsidRDefault="00916269" w:rsidP="18FD6442">
            <w:pPr>
              <w:rPr>
                <w:rFonts w:ascii="TheSansOffice" w:hAnsi="TheSansOffice"/>
                <w:sz w:val="18"/>
                <w:szCs w:val="18"/>
              </w:rPr>
            </w:pPr>
          </w:p>
        </w:tc>
        <w:tc>
          <w:tcPr>
            <w:tcW w:w="2154" w:type="dxa"/>
          </w:tcPr>
          <w:p w14:paraId="30B55628" w14:textId="77777777" w:rsidR="00916269" w:rsidRPr="003813E7" w:rsidRDefault="00916269" w:rsidP="18FD6442">
            <w:pPr>
              <w:rPr>
                <w:rFonts w:ascii="TheSansOffice" w:hAnsi="TheSansOffice"/>
                <w:sz w:val="18"/>
                <w:szCs w:val="18"/>
              </w:rPr>
            </w:pPr>
          </w:p>
        </w:tc>
        <w:tc>
          <w:tcPr>
            <w:tcW w:w="2273" w:type="dxa"/>
          </w:tcPr>
          <w:p w14:paraId="6860C8E3" w14:textId="744C5DBF" w:rsidR="00916269" w:rsidRPr="003813E7" w:rsidRDefault="00916269" w:rsidP="18FD6442">
            <w:pPr>
              <w:rPr>
                <w:rFonts w:ascii="TheSansOffice" w:hAnsi="TheSansOffice"/>
                <w:sz w:val="18"/>
                <w:szCs w:val="18"/>
              </w:rPr>
            </w:pPr>
          </w:p>
        </w:tc>
        <w:tc>
          <w:tcPr>
            <w:tcW w:w="2273" w:type="dxa"/>
          </w:tcPr>
          <w:p w14:paraId="62DE4491" w14:textId="5CB2AF29" w:rsidR="18FD6442" w:rsidRPr="003813E7" w:rsidRDefault="18FD6442" w:rsidP="18FD6442">
            <w:pPr>
              <w:rPr>
                <w:rFonts w:ascii="TheSansOffice" w:hAnsi="TheSansOffice"/>
                <w:sz w:val="18"/>
                <w:szCs w:val="18"/>
              </w:rPr>
            </w:pPr>
          </w:p>
        </w:tc>
      </w:tr>
      <w:tr w:rsidR="00916269" w:rsidRPr="003813E7" w14:paraId="43D438E9" w14:textId="77777777" w:rsidTr="003813E7">
        <w:trPr>
          <w:trHeight w:val="300"/>
        </w:trPr>
        <w:tc>
          <w:tcPr>
            <w:tcW w:w="2315" w:type="dxa"/>
          </w:tcPr>
          <w:p w14:paraId="12A0B9FB" w14:textId="77777777" w:rsidR="00916269" w:rsidRPr="003813E7" w:rsidRDefault="00916269" w:rsidP="18FD6442">
            <w:pPr>
              <w:rPr>
                <w:rFonts w:ascii="TheSansOffice" w:hAnsi="TheSansOffice"/>
                <w:sz w:val="18"/>
                <w:szCs w:val="18"/>
              </w:rPr>
            </w:pPr>
          </w:p>
        </w:tc>
        <w:tc>
          <w:tcPr>
            <w:tcW w:w="2154" w:type="dxa"/>
          </w:tcPr>
          <w:p w14:paraId="067D4534" w14:textId="77777777" w:rsidR="00916269" w:rsidRPr="003813E7" w:rsidRDefault="00916269" w:rsidP="18FD6442">
            <w:pPr>
              <w:rPr>
                <w:rFonts w:ascii="TheSansOffice" w:hAnsi="TheSansOffice"/>
                <w:sz w:val="18"/>
                <w:szCs w:val="18"/>
              </w:rPr>
            </w:pPr>
          </w:p>
        </w:tc>
        <w:tc>
          <w:tcPr>
            <w:tcW w:w="2273" w:type="dxa"/>
          </w:tcPr>
          <w:p w14:paraId="3B0B8403" w14:textId="37B71A6B" w:rsidR="00916269" w:rsidRPr="003813E7" w:rsidRDefault="00916269" w:rsidP="18FD6442">
            <w:pPr>
              <w:rPr>
                <w:rFonts w:ascii="TheSansOffice" w:hAnsi="TheSansOffice"/>
                <w:sz w:val="18"/>
                <w:szCs w:val="18"/>
              </w:rPr>
            </w:pPr>
          </w:p>
        </w:tc>
        <w:tc>
          <w:tcPr>
            <w:tcW w:w="2273" w:type="dxa"/>
          </w:tcPr>
          <w:p w14:paraId="5861C4FD" w14:textId="3C61D03D" w:rsidR="18FD6442" w:rsidRPr="003813E7" w:rsidRDefault="18FD6442" w:rsidP="18FD6442">
            <w:pPr>
              <w:rPr>
                <w:rFonts w:ascii="TheSansOffice" w:hAnsi="TheSansOffice"/>
                <w:sz w:val="18"/>
                <w:szCs w:val="18"/>
              </w:rPr>
            </w:pPr>
          </w:p>
        </w:tc>
      </w:tr>
    </w:tbl>
    <w:p w14:paraId="2CADC24C" w14:textId="77777777" w:rsidR="00916269" w:rsidRPr="003813E7" w:rsidRDefault="00916269" w:rsidP="00916269">
      <w:pPr>
        <w:rPr>
          <w:rFonts w:ascii="TheSansOffice" w:hAnsi="TheSansOffice"/>
        </w:rPr>
      </w:pPr>
    </w:p>
    <w:p w14:paraId="7DED86D6" w14:textId="1971EAFB" w:rsidR="00833F2B" w:rsidRPr="003813E7" w:rsidRDefault="00833F2B" w:rsidP="00F966A3">
      <w:pPr>
        <w:pStyle w:val="ListParagraph"/>
        <w:numPr>
          <w:ilvl w:val="0"/>
          <w:numId w:val="1"/>
        </w:numPr>
        <w:rPr>
          <w:rFonts w:ascii="TheSansOffice" w:hAnsi="TheSansOffice"/>
          <w:b/>
          <w:bCs/>
          <w:sz w:val="28"/>
          <w:szCs w:val="28"/>
        </w:rPr>
      </w:pPr>
      <w:r w:rsidRPr="003813E7">
        <w:rPr>
          <w:rFonts w:ascii="TheSansOffice" w:hAnsi="TheSansOffice"/>
          <w:b/>
          <w:bCs/>
          <w:sz w:val="28"/>
          <w:szCs w:val="28"/>
        </w:rPr>
        <w:t>Keywords</w:t>
      </w:r>
    </w:p>
    <w:p w14:paraId="7FB075BA" w14:textId="39C9B19E" w:rsidR="007309DF" w:rsidRPr="003813E7" w:rsidRDefault="12EB501A">
      <w:pPr>
        <w:rPr>
          <w:rFonts w:ascii="TheSansOffice" w:hAnsi="TheSansOffice"/>
        </w:rPr>
      </w:pPr>
      <w:r w:rsidRPr="003813E7">
        <w:rPr>
          <w:rFonts w:ascii="TheSansOffice" w:hAnsi="TheSansOffice"/>
        </w:rPr>
        <w:lastRenderedPageBreak/>
        <w:t xml:space="preserve">Which three to five words capture the essence of what your session is about? Try to be specific – which words should grab the attention of the participants at the UM Education Days, and </w:t>
      </w:r>
      <w:r w:rsidR="021858DC" w:rsidRPr="003813E7">
        <w:rPr>
          <w:rFonts w:ascii="TheSansOffice" w:hAnsi="TheSansOffice"/>
        </w:rPr>
        <w:t>pique</w:t>
      </w:r>
      <w:r w:rsidRPr="003813E7">
        <w:rPr>
          <w:rFonts w:ascii="TheSansOffice" w:hAnsi="TheSansOffice"/>
        </w:rPr>
        <w:t xml:space="preserve"> their interest in your session?</w:t>
      </w:r>
    </w:p>
    <w:p w14:paraId="44068264" w14:textId="57A87FAB" w:rsidR="007309DF" w:rsidRPr="003813E7" w:rsidRDefault="4CA48313" w:rsidP="18FD6442">
      <w:pPr>
        <w:rPr>
          <w:rFonts w:ascii="TheSansOffice" w:hAnsi="TheSansOffice"/>
          <w:b/>
          <w:bCs/>
        </w:rPr>
      </w:pPr>
      <w:r w:rsidRPr="003813E7">
        <w:rPr>
          <w:rFonts w:ascii="TheSansOffice" w:hAnsi="TheSansOffice"/>
          <w:b/>
          <w:bCs/>
          <w:sz w:val="28"/>
          <w:szCs w:val="28"/>
        </w:rPr>
        <w:t xml:space="preserve"> </w:t>
      </w:r>
      <w:r w:rsidRPr="003813E7">
        <w:rPr>
          <w:rFonts w:ascii="TheSansOffice" w:hAnsi="TheSansOffice"/>
          <w:b/>
          <w:bCs/>
        </w:rPr>
        <w:t>Your keywords:</w:t>
      </w:r>
    </w:p>
    <w:p w14:paraId="54347DA9" w14:textId="5FD37F24" w:rsidR="18FD6442" w:rsidRPr="003813E7" w:rsidRDefault="18FD6442" w:rsidP="18FD6442">
      <w:pPr>
        <w:rPr>
          <w:rFonts w:ascii="TheSansOffice" w:hAnsi="TheSansOffice"/>
          <w:sz w:val="28"/>
          <w:szCs w:val="28"/>
        </w:rPr>
      </w:pPr>
    </w:p>
    <w:p w14:paraId="4EEB1E15" w14:textId="38D204CB" w:rsidR="1F12D29F" w:rsidRPr="003813E7" w:rsidRDefault="1F12D29F" w:rsidP="00F966A3">
      <w:pPr>
        <w:pStyle w:val="ListParagraph"/>
        <w:numPr>
          <w:ilvl w:val="0"/>
          <w:numId w:val="1"/>
        </w:numPr>
        <w:rPr>
          <w:rFonts w:ascii="TheSansOffice" w:hAnsi="TheSansOffice"/>
          <w:b/>
          <w:bCs/>
          <w:sz w:val="28"/>
          <w:szCs w:val="28"/>
        </w:rPr>
      </w:pPr>
      <w:r w:rsidRPr="003813E7">
        <w:rPr>
          <w:rFonts w:ascii="TheSansOffice" w:hAnsi="TheSansOffice"/>
          <w:b/>
          <w:bCs/>
          <w:sz w:val="28"/>
          <w:szCs w:val="28"/>
        </w:rPr>
        <w:t>Engaging your participants</w:t>
      </w:r>
    </w:p>
    <w:p w14:paraId="0FCBBB72" w14:textId="1974E0AE" w:rsidR="1F12D29F" w:rsidRPr="003813E7" w:rsidRDefault="2B7542B5" w:rsidP="35CBA5E7">
      <w:pPr>
        <w:rPr>
          <w:rFonts w:ascii="TheSansOffice" w:hAnsi="TheSansOffice"/>
        </w:rPr>
      </w:pPr>
      <w:r w:rsidRPr="1F64B8F3">
        <w:rPr>
          <w:rFonts w:ascii="TheSansOffice" w:hAnsi="TheSansOffice"/>
        </w:rPr>
        <w:t>Sharing expertise and enthusiasm can be done in all kinds of ways. A story well told can be as inspiring as</w:t>
      </w:r>
      <w:r w:rsidR="748BC874" w:rsidRPr="1F64B8F3">
        <w:rPr>
          <w:rFonts w:ascii="TheSansOffice" w:hAnsi="TheSansOffice"/>
        </w:rPr>
        <w:t xml:space="preserve"> an engaging activity. </w:t>
      </w:r>
      <w:r w:rsidR="1A21619F" w:rsidRPr="1F64B8F3">
        <w:rPr>
          <w:rFonts w:ascii="TheSansOffice" w:hAnsi="TheSansOffice"/>
        </w:rPr>
        <w:t>That said, i</w:t>
      </w:r>
      <w:r w:rsidR="748BC874" w:rsidRPr="1F64B8F3">
        <w:rPr>
          <w:rFonts w:ascii="TheSansOffice" w:hAnsi="TheSansOffice"/>
        </w:rPr>
        <w:t>t fits the culture of the UM Education Days if participants can play an active role in sessions</w:t>
      </w:r>
      <w:r w:rsidR="1950E93B" w:rsidRPr="1F64B8F3">
        <w:rPr>
          <w:rFonts w:ascii="TheSansOffice" w:hAnsi="TheSansOffice"/>
        </w:rPr>
        <w:t>. How will you engage your participants, what they do</w:t>
      </w:r>
      <w:r w:rsidR="5C36D834" w:rsidRPr="1F64B8F3">
        <w:rPr>
          <w:rFonts w:ascii="TheSansOffice" w:hAnsi="TheSansOffice"/>
        </w:rPr>
        <w:t>,</w:t>
      </w:r>
      <w:r w:rsidR="1950E93B" w:rsidRPr="1F64B8F3">
        <w:rPr>
          <w:rFonts w:ascii="TheSansOffice" w:hAnsi="TheSansOffice"/>
        </w:rPr>
        <w:t xml:space="preserve"> discuss, experiment, experience or explore your topic?</w:t>
      </w:r>
      <w:r w:rsidR="748BC874" w:rsidRPr="1F64B8F3">
        <w:rPr>
          <w:rFonts w:ascii="TheSansOffice" w:hAnsi="TheSansOffice"/>
        </w:rPr>
        <w:t xml:space="preserve"> </w:t>
      </w:r>
    </w:p>
    <w:p w14:paraId="53E5F14D" w14:textId="7984E7F2" w:rsidR="6219E044" w:rsidRPr="003813E7" w:rsidRDefault="6219E044" w:rsidP="18FD6442">
      <w:pPr>
        <w:rPr>
          <w:rFonts w:ascii="TheSansOffice" w:hAnsi="TheSansOffice"/>
          <w:b/>
          <w:bCs/>
        </w:rPr>
      </w:pPr>
      <w:r w:rsidRPr="003813E7">
        <w:rPr>
          <w:rFonts w:ascii="TheSansOffice" w:hAnsi="TheSansOffice"/>
          <w:b/>
          <w:bCs/>
        </w:rPr>
        <w:t>How you will engage your participants:</w:t>
      </w:r>
    </w:p>
    <w:p w14:paraId="2F14B3E2" w14:textId="1390F585" w:rsidR="18FD6442" w:rsidRPr="003813E7" w:rsidRDefault="18FD6442" w:rsidP="18FD6442">
      <w:pPr>
        <w:rPr>
          <w:rFonts w:ascii="TheSansOffice" w:hAnsi="TheSansOffice"/>
        </w:rPr>
      </w:pPr>
    </w:p>
    <w:p w14:paraId="084A26E6" w14:textId="3CC976D8" w:rsidR="18FD6442" w:rsidRPr="003813E7" w:rsidRDefault="18FD6442" w:rsidP="18FD6442">
      <w:pPr>
        <w:rPr>
          <w:rFonts w:ascii="TheSansOffice" w:hAnsi="TheSansOffice"/>
        </w:rPr>
      </w:pPr>
    </w:p>
    <w:p w14:paraId="729E7C38" w14:textId="7545BDF4" w:rsidR="18FD6442" w:rsidRPr="003813E7" w:rsidRDefault="18FD6442" w:rsidP="18FD6442">
      <w:pPr>
        <w:rPr>
          <w:rFonts w:ascii="TheSansOffice" w:hAnsi="TheSansOffice"/>
        </w:rPr>
      </w:pPr>
    </w:p>
    <w:p w14:paraId="32C5E486" w14:textId="486FA487" w:rsidR="1CB8972F" w:rsidRPr="003813E7" w:rsidRDefault="1CB8972F">
      <w:pPr>
        <w:rPr>
          <w:rFonts w:ascii="TheSansOffice" w:hAnsi="TheSansOffice"/>
        </w:rPr>
      </w:pPr>
    </w:p>
    <w:p w14:paraId="348EEA41" w14:textId="2D03D13F" w:rsidR="00916269" w:rsidRPr="003813E7" w:rsidRDefault="00916269" w:rsidP="00F966A3">
      <w:pPr>
        <w:pStyle w:val="ListParagraph"/>
        <w:numPr>
          <w:ilvl w:val="0"/>
          <w:numId w:val="1"/>
        </w:numPr>
        <w:rPr>
          <w:rFonts w:ascii="TheSansOffice" w:hAnsi="TheSansOffice"/>
          <w:b/>
          <w:bCs/>
          <w:sz w:val="28"/>
          <w:szCs w:val="28"/>
        </w:rPr>
      </w:pPr>
      <w:r w:rsidRPr="003813E7">
        <w:rPr>
          <w:rFonts w:ascii="TheSansOffice" w:hAnsi="TheSansOffice"/>
          <w:b/>
          <w:bCs/>
          <w:sz w:val="28"/>
          <w:szCs w:val="28"/>
        </w:rPr>
        <w:t>Take-aways</w:t>
      </w:r>
    </w:p>
    <w:p w14:paraId="44EA25D3" w14:textId="7A6472BB" w:rsidR="007309DF" w:rsidRPr="003813E7" w:rsidRDefault="00CD45F2">
      <w:pPr>
        <w:rPr>
          <w:rFonts w:ascii="TheSansOffice" w:hAnsi="TheSansOffice"/>
        </w:rPr>
      </w:pPr>
      <w:r w:rsidRPr="003813E7">
        <w:rPr>
          <w:rFonts w:ascii="TheSansOffice" w:hAnsi="TheSansOffice"/>
        </w:rPr>
        <w:t xml:space="preserve">What will participants in your session take with them as they go back to work and studies? This can be a very concrete practice, or a new perspective on aspects of teaching and learning, inspiration to develop </w:t>
      </w:r>
      <w:r w:rsidR="5004F7CD" w:rsidRPr="003813E7">
        <w:rPr>
          <w:rFonts w:ascii="TheSansOffice" w:hAnsi="TheSansOffice"/>
        </w:rPr>
        <w:t>a novel approach</w:t>
      </w:r>
      <w:r w:rsidRPr="003813E7">
        <w:rPr>
          <w:rFonts w:ascii="TheSansOffice" w:hAnsi="TheSansOffice"/>
        </w:rPr>
        <w:t xml:space="preserve">. Think of your take-aways as a ‘call for action’: what do you hope </w:t>
      </w:r>
      <w:r w:rsidR="21D10440" w:rsidRPr="003813E7">
        <w:rPr>
          <w:rFonts w:ascii="TheSansOffice" w:hAnsi="TheSansOffice"/>
        </w:rPr>
        <w:t>participants</w:t>
      </w:r>
      <w:r w:rsidRPr="003813E7">
        <w:rPr>
          <w:rFonts w:ascii="TheSansOffice" w:hAnsi="TheSansOffice"/>
        </w:rPr>
        <w:t xml:space="preserve"> will </w:t>
      </w:r>
      <w:r w:rsidR="2F087086" w:rsidRPr="003813E7">
        <w:rPr>
          <w:rFonts w:ascii="TheSansOffice" w:hAnsi="TheSansOffice"/>
        </w:rPr>
        <w:t xml:space="preserve">do </w:t>
      </w:r>
      <w:r w:rsidR="21D10440" w:rsidRPr="003813E7">
        <w:rPr>
          <w:rFonts w:ascii="TheSansOffice" w:hAnsi="TheSansOffice"/>
        </w:rPr>
        <w:t>because of</w:t>
      </w:r>
      <w:r w:rsidRPr="003813E7">
        <w:rPr>
          <w:rFonts w:ascii="TheSansOffice" w:hAnsi="TheSansOffice"/>
        </w:rPr>
        <w:t xml:space="preserve"> your session?</w:t>
      </w:r>
    </w:p>
    <w:p w14:paraId="1F1AD7F3" w14:textId="4580A630" w:rsidR="2461F372" w:rsidRPr="003813E7" w:rsidRDefault="2461F372" w:rsidP="18FD6442">
      <w:pPr>
        <w:rPr>
          <w:rFonts w:ascii="TheSansOffice" w:hAnsi="TheSansOffice"/>
          <w:b/>
          <w:bCs/>
        </w:rPr>
      </w:pPr>
      <w:r w:rsidRPr="003813E7">
        <w:rPr>
          <w:rFonts w:ascii="TheSansOffice" w:hAnsi="TheSansOffice"/>
          <w:b/>
          <w:bCs/>
        </w:rPr>
        <w:t>The (main) take-aways of your session:</w:t>
      </w:r>
    </w:p>
    <w:p w14:paraId="1ABDB202" w14:textId="585B59FD" w:rsidR="18FD6442" w:rsidRPr="003813E7" w:rsidRDefault="18FD6442" w:rsidP="18FD6442">
      <w:pPr>
        <w:rPr>
          <w:rFonts w:ascii="TheSansOffice" w:hAnsi="TheSansOffice"/>
        </w:rPr>
      </w:pPr>
    </w:p>
    <w:p w14:paraId="5381D5EF" w14:textId="7F96E1C7" w:rsidR="18FD6442" w:rsidRPr="003813E7" w:rsidRDefault="18FD6442" w:rsidP="18FD6442">
      <w:pPr>
        <w:rPr>
          <w:rFonts w:ascii="TheSansOffice" w:hAnsi="TheSansOffice"/>
        </w:rPr>
      </w:pPr>
    </w:p>
    <w:p w14:paraId="6C2EC6F3" w14:textId="6088A620" w:rsidR="18FD6442" w:rsidRPr="003813E7" w:rsidRDefault="18FD6442" w:rsidP="18FD6442">
      <w:pPr>
        <w:rPr>
          <w:rFonts w:ascii="TheSansOffice" w:hAnsi="TheSansOffice"/>
        </w:rPr>
      </w:pPr>
    </w:p>
    <w:p w14:paraId="3689A1BC" w14:textId="4D4A13A5" w:rsidR="18FD6442" w:rsidRPr="003813E7" w:rsidRDefault="18FD6442" w:rsidP="18FD6442">
      <w:pPr>
        <w:rPr>
          <w:rFonts w:ascii="TheSansOffice" w:hAnsi="TheSansOffice"/>
        </w:rPr>
      </w:pPr>
    </w:p>
    <w:p w14:paraId="543905B1" w14:textId="1DFED52E" w:rsidR="007309DF" w:rsidRPr="003813E7" w:rsidRDefault="1AC0D33C" w:rsidP="00F966A3">
      <w:pPr>
        <w:pStyle w:val="ListParagraph"/>
        <w:numPr>
          <w:ilvl w:val="0"/>
          <w:numId w:val="1"/>
        </w:numPr>
        <w:rPr>
          <w:rFonts w:ascii="TheSansOffice" w:hAnsi="TheSansOffice"/>
          <w:b/>
          <w:bCs/>
          <w:sz w:val="28"/>
          <w:szCs w:val="28"/>
        </w:rPr>
      </w:pPr>
      <w:r w:rsidRPr="003813E7">
        <w:rPr>
          <w:rFonts w:ascii="TheSansOffice" w:hAnsi="TheSansOffice"/>
          <w:b/>
          <w:bCs/>
          <w:sz w:val="28"/>
          <w:szCs w:val="28"/>
        </w:rPr>
        <w:t>Session teaser</w:t>
      </w:r>
    </w:p>
    <w:p w14:paraId="18F67928" w14:textId="6D347BED" w:rsidR="007309DF" w:rsidRPr="003813E7" w:rsidRDefault="00CD45F2">
      <w:pPr>
        <w:rPr>
          <w:rFonts w:ascii="TheSansOffice" w:hAnsi="TheSansOffice"/>
        </w:rPr>
      </w:pPr>
      <w:r w:rsidRPr="003813E7">
        <w:rPr>
          <w:rFonts w:ascii="TheSansOffice" w:hAnsi="TheSansOffice"/>
        </w:rPr>
        <w:t>Based on what you filled in for the items above, write a</w:t>
      </w:r>
      <w:r w:rsidR="4D94EA98" w:rsidRPr="003813E7">
        <w:rPr>
          <w:rFonts w:ascii="TheSansOffice" w:hAnsi="TheSansOffice"/>
        </w:rPr>
        <w:t xml:space="preserve"> 'session teaser’</w:t>
      </w:r>
      <w:r w:rsidRPr="003813E7">
        <w:rPr>
          <w:rFonts w:ascii="TheSansOffice" w:hAnsi="TheSansOffice"/>
        </w:rPr>
        <w:t xml:space="preserve"> of no more than 200 words. </w:t>
      </w:r>
      <w:r w:rsidR="00342A76" w:rsidRPr="003813E7">
        <w:rPr>
          <w:rFonts w:ascii="TheSansOffice" w:hAnsi="TheSansOffice"/>
        </w:rPr>
        <w:t>We will use t</w:t>
      </w:r>
      <w:r w:rsidRPr="003813E7">
        <w:rPr>
          <w:rFonts w:ascii="TheSansOffice" w:hAnsi="TheSansOffice"/>
        </w:rPr>
        <w:t xml:space="preserve">he abstract to present your session in the programme overview for the UM Education Days. Like the title, </w:t>
      </w:r>
      <w:r w:rsidR="00342A76" w:rsidRPr="003813E7">
        <w:rPr>
          <w:rFonts w:ascii="TheSansOffice" w:hAnsi="TheSansOffice"/>
        </w:rPr>
        <w:t xml:space="preserve">you can still change </w:t>
      </w:r>
      <w:r w:rsidRPr="003813E7">
        <w:rPr>
          <w:rFonts w:ascii="TheSansOffice" w:hAnsi="TheSansOffice"/>
        </w:rPr>
        <w:t xml:space="preserve">this abstract until </w:t>
      </w:r>
      <w:r w:rsidR="0A822E35" w:rsidRPr="003813E7">
        <w:rPr>
          <w:rFonts w:ascii="TheSansOffice" w:hAnsi="TheSansOffice"/>
        </w:rPr>
        <w:t>01-03-</w:t>
      </w:r>
      <w:r w:rsidRPr="003813E7">
        <w:rPr>
          <w:rFonts w:ascii="TheSansOffice" w:hAnsi="TheSansOffice"/>
        </w:rPr>
        <w:t>2026. After that date, the programme for the UM Education Days will go ‘live</w:t>
      </w:r>
      <w:r w:rsidR="5004F7CD" w:rsidRPr="003813E7">
        <w:rPr>
          <w:rFonts w:ascii="TheSansOffice" w:hAnsi="TheSansOffice"/>
        </w:rPr>
        <w:t>,’</w:t>
      </w:r>
      <w:r w:rsidRPr="003813E7">
        <w:rPr>
          <w:rFonts w:ascii="TheSansOffice" w:hAnsi="TheSansOffice"/>
        </w:rPr>
        <w:t xml:space="preserve"> and people can start registering for sessions.</w:t>
      </w:r>
    </w:p>
    <w:p w14:paraId="13AD67A1" w14:textId="6D898257" w:rsidR="528583A7" w:rsidRPr="003813E7" w:rsidRDefault="528583A7">
      <w:pPr>
        <w:rPr>
          <w:rFonts w:ascii="TheSansOffice" w:hAnsi="TheSansOffice"/>
          <w:b/>
          <w:bCs/>
        </w:rPr>
      </w:pPr>
      <w:r w:rsidRPr="003813E7">
        <w:rPr>
          <w:rFonts w:ascii="TheSansOffice" w:hAnsi="TheSansOffice"/>
          <w:b/>
          <w:bCs/>
        </w:rPr>
        <w:t>We suggest you address the following items in your teaser:</w:t>
      </w:r>
    </w:p>
    <w:p w14:paraId="46C8670C" w14:textId="73342987" w:rsidR="528583A7" w:rsidRPr="003813E7" w:rsidRDefault="528583A7" w:rsidP="00F966A3">
      <w:pPr>
        <w:spacing w:after="0"/>
        <w:rPr>
          <w:rFonts w:ascii="TheSansOffice" w:hAnsi="TheSansOffice"/>
          <w:i/>
          <w:iCs/>
        </w:rPr>
      </w:pPr>
      <w:r w:rsidRPr="003813E7">
        <w:rPr>
          <w:rFonts w:ascii="TheSansOffice" w:hAnsi="TheSansOffice"/>
          <w:i/>
          <w:iCs/>
        </w:rPr>
        <w:t xml:space="preserve">1. What is the topic of the session? </w:t>
      </w:r>
    </w:p>
    <w:p w14:paraId="39181BE1" w14:textId="4D0D8C4C" w:rsidR="528583A7" w:rsidRPr="003813E7" w:rsidRDefault="528583A7" w:rsidP="00F966A3">
      <w:pPr>
        <w:spacing w:after="0"/>
        <w:rPr>
          <w:rFonts w:ascii="TheSansOffice" w:hAnsi="TheSansOffice"/>
          <w:i/>
          <w:iCs/>
        </w:rPr>
      </w:pPr>
      <w:r w:rsidRPr="003813E7">
        <w:rPr>
          <w:rFonts w:ascii="TheSansOffice" w:hAnsi="TheSansOffice"/>
          <w:i/>
          <w:iCs/>
        </w:rPr>
        <w:t>2. Why is this topic relevant, why does it matter?</w:t>
      </w:r>
    </w:p>
    <w:p w14:paraId="0AE40C90" w14:textId="55898748" w:rsidR="528583A7" w:rsidRPr="003813E7" w:rsidRDefault="528583A7" w:rsidP="00F966A3">
      <w:pPr>
        <w:spacing w:after="0"/>
        <w:rPr>
          <w:rFonts w:ascii="TheSansOffice" w:hAnsi="TheSansOffice"/>
          <w:i/>
          <w:iCs/>
        </w:rPr>
      </w:pPr>
      <w:r w:rsidRPr="003813E7">
        <w:rPr>
          <w:rFonts w:ascii="TheSansOffice" w:hAnsi="TheSansOffice"/>
          <w:i/>
          <w:iCs/>
        </w:rPr>
        <w:t>2. What will happen during the session?</w:t>
      </w:r>
    </w:p>
    <w:p w14:paraId="4646B801" w14:textId="7D444E8C" w:rsidR="528583A7" w:rsidRPr="003813E7" w:rsidRDefault="50531AA3" w:rsidP="00F966A3">
      <w:pPr>
        <w:spacing w:after="0"/>
        <w:rPr>
          <w:rFonts w:ascii="TheSansOffice" w:hAnsi="TheSansOffice"/>
          <w:i/>
          <w:iCs/>
        </w:rPr>
      </w:pPr>
      <w:r w:rsidRPr="003813E7">
        <w:rPr>
          <w:rFonts w:ascii="TheSansOffice" w:hAnsi="TheSansOffice"/>
          <w:i/>
          <w:iCs/>
        </w:rPr>
        <w:t>3. What will participants gain from attending the session?</w:t>
      </w:r>
    </w:p>
    <w:p w14:paraId="11332B97" w14:textId="11BD5BD2" w:rsidR="18FD6442" w:rsidRPr="003813E7" w:rsidRDefault="18FD6442" w:rsidP="18FD6442">
      <w:pPr>
        <w:rPr>
          <w:rFonts w:ascii="TheSansOffice" w:hAnsi="TheSansOffice"/>
        </w:rPr>
      </w:pPr>
    </w:p>
    <w:p w14:paraId="4949A778" w14:textId="08587C3A" w:rsidR="007309DF" w:rsidRPr="003813E7" w:rsidRDefault="7CF728A4">
      <w:pPr>
        <w:rPr>
          <w:rFonts w:ascii="TheSansOffice" w:hAnsi="TheSansOffice"/>
        </w:rPr>
      </w:pPr>
      <w:r w:rsidRPr="003813E7">
        <w:rPr>
          <w:rFonts w:ascii="TheSansOffice" w:hAnsi="TheSansOffice"/>
        </w:rPr>
        <w:lastRenderedPageBreak/>
        <w:t>Your session teaser:</w:t>
      </w:r>
    </w:p>
    <w:sectPr w:rsidR="007309DF" w:rsidRPr="003813E7" w:rsidSect="003813E7">
      <w:headerReference w:type="even" r:id="rId13"/>
      <w:headerReference w:type="default" r:id="rId14"/>
      <w:headerReference w:type="first" r:id="rId15"/>
      <w:pgSz w:w="11906" w:h="16838"/>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974BF" w14:textId="77777777" w:rsidR="00B35D14" w:rsidRDefault="00B35D14" w:rsidP="005669F6">
      <w:pPr>
        <w:spacing w:after="0" w:line="240" w:lineRule="auto"/>
      </w:pPr>
      <w:r>
        <w:separator/>
      </w:r>
    </w:p>
  </w:endnote>
  <w:endnote w:type="continuationSeparator" w:id="0">
    <w:p w14:paraId="34A200C5" w14:textId="77777777" w:rsidR="00B35D14" w:rsidRDefault="00B35D14" w:rsidP="00566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F83B3576-9852-41B9-A89A-0F8FC87ADEA1}"/>
    <w:embedItalic r:id="rId2" w:fontKey="{275A5BDB-9280-465C-B505-4BB8373FABA4}"/>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3" w:fontKey="{10DE298D-5E17-41E8-AC74-CC0D97FEF8C7}"/>
  </w:font>
  <w:font w:name="Yu Gothic Light">
    <w:altName w:val="游ゴシック Light"/>
    <w:panose1 w:val="020B0300000000000000"/>
    <w:charset w:val="80"/>
    <w:family w:val="swiss"/>
    <w:pitch w:val="variable"/>
    <w:sig w:usb0="E00002FF" w:usb1="2AC7FDFF" w:usb2="00000016" w:usb3="00000000" w:csb0="0002009F" w:csb1="00000000"/>
  </w:font>
  <w:font w:name="TheSansOffice">
    <w:altName w:val="Calibri"/>
    <w:charset w:val="4D"/>
    <w:family w:val="swiss"/>
    <w:pitch w:val="variable"/>
    <w:sig w:usb0="A00000EF" w:usb1="5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81F1E" w14:textId="77777777" w:rsidR="00B35D14" w:rsidRDefault="00B35D14" w:rsidP="005669F6">
      <w:pPr>
        <w:spacing w:after="0" w:line="240" w:lineRule="auto"/>
      </w:pPr>
      <w:r>
        <w:separator/>
      </w:r>
    </w:p>
  </w:footnote>
  <w:footnote w:type="continuationSeparator" w:id="0">
    <w:p w14:paraId="504F43A0" w14:textId="77777777" w:rsidR="00B35D14" w:rsidRDefault="00B35D14" w:rsidP="00566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C0DC" w14:textId="44D0BE69" w:rsidR="003813E7" w:rsidRDefault="00000000">
    <w:pPr>
      <w:pStyle w:val="Header"/>
    </w:pPr>
    <w:r>
      <w:rPr>
        <w:noProof/>
      </w:rPr>
      <w:pict w14:anchorId="59A8F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7509260" o:spid="_x0000_s1027" type="#_x0000_t75" alt="" style="position:absolute;margin-left:0;margin-top:0;width:640pt;height:905.25pt;z-index:-251653120;mso-wrap-edited:f;mso-width-percent:0;mso-height-percent:0;mso-position-horizontal:center;mso-position-horizontal-relative:margin;mso-position-vertical:center;mso-position-vertical-relative:margin;mso-width-percent:0;mso-height-percent:0" o:allowincell="f">
          <v:imagedata r:id="rId1" o:title="EDUDAYS B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A9A7D" w14:textId="4D1D8338" w:rsidR="003813E7" w:rsidRDefault="00000000">
    <w:pPr>
      <w:pStyle w:val="Header"/>
    </w:pPr>
    <w:r>
      <w:rPr>
        <w:noProof/>
      </w:rPr>
      <w:pict w14:anchorId="18548F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7509261" o:spid="_x0000_s1026" type="#_x0000_t75" alt="" style="position:absolute;margin-left:0;margin-top:0;width:640pt;height:905.25pt;z-index:-251650048;mso-wrap-edited:f;mso-width-percent:0;mso-height-percent:0;mso-position-horizontal:center;mso-position-horizontal-relative:margin;mso-position-vertical:center;mso-position-vertical-relative:margin;mso-width-percent:0;mso-height-percent:0" o:allowincell="f">
          <v:imagedata r:id="rId1" o:title="EDUDAYS BG"/>
          <w10:wrap anchorx="margin" anchory="margin"/>
        </v:shape>
      </w:pict>
    </w:r>
    <w:r w:rsidR="003813E7" w:rsidRPr="003813E7">
      <w:rPr>
        <w:noProof/>
      </w:rPr>
      <w:drawing>
        <wp:inline distT="0" distB="0" distL="0" distR="0" wp14:anchorId="13017FDB" wp14:editId="50FA8543">
          <wp:extent cx="5707626" cy="379664"/>
          <wp:effectExtent l="0" t="0" r="0" b="1905"/>
          <wp:docPr id="1564498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49819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6366835" cy="42351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17B0" w14:textId="57D08E54" w:rsidR="003813E7" w:rsidRDefault="00000000">
    <w:pPr>
      <w:pStyle w:val="Header"/>
    </w:pPr>
    <w:r>
      <w:rPr>
        <w:noProof/>
      </w:rPr>
      <w:pict w14:anchorId="71E61E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7509259" o:spid="_x0000_s1025" type="#_x0000_t75" alt="" style="position:absolute;margin-left:0;margin-top:0;width:640pt;height:905.25pt;z-index:-251656192;mso-wrap-edited:f;mso-width-percent:0;mso-height-percent:0;mso-position-horizontal:center;mso-position-horizontal-relative:margin;mso-position-vertical:center;mso-position-vertical-relative:margin;mso-width-percent:0;mso-height-percent:0" o:allowincell="f">
          <v:imagedata r:id="rId1" o:title="EDUDAYS B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D6460"/>
    <w:multiLevelType w:val="hybridMultilevel"/>
    <w:tmpl w:val="A4B2B4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83748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2B"/>
    <w:rsid w:val="00006E5F"/>
    <w:rsid w:val="00015169"/>
    <w:rsid w:val="00021A64"/>
    <w:rsid w:val="001053B4"/>
    <w:rsid w:val="00130551"/>
    <w:rsid w:val="00145525"/>
    <w:rsid w:val="00177FF6"/>
    <w:rsid w:val="00183E06"/>
    <w:rsid w:val="002170FF"/>
    <w:rsid w:val="00222EEE"/>
    <w:rsid w:val="0028786C"/>
    <w:rsid w:val="00291994"/>
    <w:rsid w:val="003422FB"/>
    <w:rsid w:val="00342A76"/>
    <w:rsid w:val="00362546"/>
    <w:rsid w:val="0037695C"/>
    <w:rsid w:val="003813E7"/>
    <w:rsid w:val="003E65B5"/>
    <w:rsid w:val="004E0269"/>
    <w:rsid w:val="004F45FA"/>
    <w:rsid w:val="004F4D99"/>
    <w:rsid w:val="004F6EE4"/>
    <w:rsid w:val="00530D90"/>
    <w:rsid w:val="005669F6"/>
    <w:rsid w:val="00567BA5"/>
    <w:rsid w:val="005725DB"/>
    <w:rsid w:val="005777BF"/>
    <w:rsid w:val="005F6820"/>
    <w:rsid w:val="0060081B"/>
    <w:rsid w:val="00614B8F"/>
    <w:rsid w:val="0064452D"/>
    <w:rsid w:val="00653399"/>
    <w:rsid w:val="007207EF"/>
    <w:rsid w:val="007309DF"/>
    <w:rsid w:val="007D40DF"/>
    <w:rsid w:val="007E00E8"/>
    <w:rsid w:val="007E3CCC"/>
    <w:rsid w:val="00820887"/>
    <w:rsid w:val="008275E5"/>
    <w:rsid w:val="00833F2B"/>
    <w:rsid w:val="0086153E"/>
    <w:rsid w:val="00890617"/>
    <w:rsid w:val="008920D6"/>
    <w:rsid w:val="008A42DE"/>
    <w:rsid w:val="008A781B"/>
    <w:rsid w:val="008B1F23"/>
    <w:rsid w:val="00916269"/>
    <w:rsid w:val="009834E7"/>
    <w:rsid w:val="009A0CDB"/>
    <w:rsid w:val="009F07C3"/>
    <w:rsid w:val="009F1EC3"/>
    <w:rsid w:val="00A83106"/>
    <w:rsid w:val="00B139D2"/>
    <w:rsid w:val="00B35D14"/>
    <w:rsid w:val="00B656AE"/>
    <w:rsid w:val="00B7363B"/>
    <w:rsid w:val="00BB66B9"/>
    <w:rsid w:val="00C01FB2"/>
    <w:rsid w:val="00CD45F2"/>
    <w:rsid w:val="00D71A21"/>
    <w:rsid w:val="00E30C12"/>
    <w:rsid w:val="00F9130E"/>
    <w:rsid w:val="00F966A3"/>
    <w:rsid w:val="00FC1737"/>
    <w:rsid w:val="00FD1223"/>
    <w:rsid w:val="021858DC"/>
    <w:rsid w:val="02F82683"/>
    <w:rsid w:val="044C36E4"/>
    <w:rsid w:val="070A203D"/>
    <w:rsid w:val="0977664D"/>
    <w:rsid w:val="0A41A91A"/>
    <w:rsid w:val="0A822E35"/>
    <w:rsid w:val="0AB56BCE"/>
    <w:rsid w:val="0BA0F760"/>
    <w:rsid w:val="0BE5E003"/>
    <w:rsid w:val="0C37ABE6"/>
    <w:rsid w:val="0CD560D2"/>
    <w:rsid w:val="0CE73B3F"/>
    <w:rsid w:val="0E0745A6"/>
    <w:rsid w:val="12860FD0"/>
    <w:rsid w:val="12C8A00C"/>
    <w:rsid w:val="12EB501A"/>
    <w:rsid w:val="13345947"/>
    <w:rsid w:val="141A3912"/>
    <w:rsid w:val="15E5F93F"/>
    <w:rsid w:val="16A41FA8"/>
    <w:rsid w:val="18FD6442"/>
    <w:rsid w:val="1920E1C5"/>
    <w:rsid w:val="1950E93B"/>
    <w:rsid w:val="197D2E22"/>
    <w:rsid w:val="198CC2A2"/>
    <w:rsid w:val="1A21619F"/>
    <w:rsid w:val="1AC0D33C"/>
    <w:rsid w:val="1CA9F25F"/>
    <w:rsid w:val="1CB8972F"/>
    <w:rsid w:val="1CDE8B22"/>
    <w:rsid w:val="1D19BB23"/>
    <w:rsid w:val="1D4B6BDD"/>
    <w:rsid w:val="1D778744"/>
    <w:rsid w:val="1ECE12B7"/>
    <w:rsid w:val="1F12D29F"/>
    <w:rsid w:val="1F64B8F3"/>
    <w:rsid w:val="1FDF95B1"/>
    <w:rsid w:val="20ADCF1B"/>
    <w:rsid w:val="21D10440"/>
    <w:rsid w:val="21F5498C"/>
    <w:rsid w:val="231EB88F"/>
    <w:rsid w:val="23EFE773"/>
    <w:rsid w:val="2461F372"/>
    <w:rsid w:val="2471EF07"/>
    <w:rsid w:val="24CB0A13"/>
    <w:rsid w:val="279314F2"/>
    <w:rsid w:val="27AD880D"/>
    <w:rsid w:val="28263F07"/>
    <w:rsid w:val="288BEE66"/>
    <w:rsid w:val="29395FDA"/>
    <w:rsid w:val="2B7542B5"/>
    <w:rsid w:val="2C80FAB2"/>
    <w:rsid w:val="2EB923A5"/>
    <w:rsid w:val="2F087086"/>
    <w:rsid w:val="2FA425FC"/>
    <w:rsid w:val="305B4926"/>
    <w:rsid w:val="33316CDC"/>
    <w:rsid w:val="33BE6609"/>
    <w:rsid w:val="340D2A8D"/>
    <w:rsid w:val="345C8762"/>
    <w:rsid w:val="35CBA5E7"/>
    <w:rsid w:val="365DDCA1"/>
    <w:rsid w:val="36A7A6DE"/>
    <w:rsid w:val="3A05D7F6"/>
    <w:rsid w:val="3AA32C2C"/>
    <w:rsid w:val="3DED4B3A"/>
    <w:rsid w:val="435FFDAC"/>
    <w:rsid w:val="43F7FBDC"/>
    <w:rsid w:val="44028395"/>
    <w:rsid w:val="44C83D07"/>
    <w:rsid w:val="45E3E5D4"/>
    <w:rsid w:val="46000C9C"/>
    <w:rsid w:val="467444D7"/>
    <w:rsid w:val="47D3A5B5"/>
    <w:rsid w:val="47D84431"/>
    <w:rsid w:val="49179452"/>
    <w:rsid w:val="49B444E6"/>
    <w:rsid w:val="4A8636CC"/>
    <w:rsid w:val="4CA48313"/>
    <w:rsid w:val="4D94EA98"/>
    <w:rsid w:val="5004F7CD"/>
    <w:rsid w:val="50531AA3"/>
    <w:rsid w:val="528583A7"/>
    <w:rsid w:val="5344EDF5"/>
    <w:rsid w:val="552A5048"/>
    <w:rsid w:val="5550C8DC"/>
    <w:rsid w:val="556670D8"/>
    <w:rsid w:val="55BF9090"/>
    <w:rsid w:val="56E9C0DC"/>
    <w:rsid w:val="5C177D5D"/>
    <w:rsid w:val="5C36D834"/>
    <w:rsid w:val="5C90FDE4"/>
    <w:rsid w:val="5CEC4CDF"/>
    <w:rsid w:val="5E1BADB8"/>
    <w:rsid w:val="5F4A9D98"/>
    <w:rsid w:val="5F4AA004"/>
    <w:rsid w:val="6219E044"/>
    <w:rsid w:val="6450E4CB"/>
    <w:rsid w:val="65C1BCCE"/>
    <w:rsid w:val="65F0C35B"/>
    <w:rsid w:val="6835AC54"/>
    <w:rsid w:val="6C061440"/>
    <w:rsid w:val="6F1997FF"/>
    <w:rsid w:val="6F2908AF"/>
    <w:rsid w:val="6FAFD942"/>
    <w:rsid w:val="72257706"/>
    <w:rsid w:val="724C672C"/>
    <w:rsid w:val="729A621A"/>
    <w:rsid w:val="72CD7BCA"/>
    <w:rsid w:val="748BC874"/>
    <w:rsid w:val="760923C0"/>
    <w:rsid w:val="761AE1B4"/>
    <w:rsid w:val="774AFD88"/>
    <w:rsid w:val="78DE48F9"/>
    <w:rsid w:val="78EB32DD"/>
    <w:rsid w:val="79684CFF"/>
    <w:rsid w:val="7A1F6127"/>
    <w:rsid w:val="7A2D1034"/>
    <w:rsid w:val="7A8ABCCE"/>
    <w:rsid w:val="7BD068A7"/>
    <w:rsid w:val="7C1C0089"/>
    <w:rsid w:val="7CEE88CA"/>
    <w:rsid w:val="7CF728A4"/>
    <w:rsid w:val="7E31E711"/>
    <w:rsid w:val="7E43F965"/>
    <w:rsid w:val="7F3A3A9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2EA4F"/>
  <w15:chartTrackingRefBased/>
  <w15:docId w15:val="{9247340F-D04A-4FC8-9F12-290FB830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33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3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3F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3F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3F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3F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F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F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F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F2B"/>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833F2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33F2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33F2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33F2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33F2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33F2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33F2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33F2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33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F2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33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F2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33F2B"/>
    <w:pPr>
      <w:spacing w:before="160"/>
      <w:jc w:val="center"/>
    </w:pPr>
    <w:rPr>
      <w:i/>
      <w:iCs/>
      <w:color w:val="404040" w:themeColor="text1" w:themeTint="BF"/>
    </w:rPr>
  </w:style>
  <w:style w:type="character" w:customStyle="1" w:styleId="QuoteChar">
    <w:name w:val="Quote Char"/>
    <w:basedOn w:val="DefaultParagraphFont"/>
    <w:link w:val="Quote"/>
    <w:uiPriority w:val="29"/>
    <w:rsid w:val="00833F2B"/>
    <w:rPr>
      <w:i/>
      <w:iCs/>
      <w:color w:val="404040" w:themeColor="text1" w:themeTint="BF"/>
      <w:lang w:val="en-GB"/>
    </w:rPr>
  </w:style>
  <w:style w:type="paragraph" w:styleId="ListParagraph">
    <w:name w:val="List Paragraph"/>
    <w:basedOn w:val="Normal"/>
    <w:uiPriority w:val="34"/>
    <w:qFormat/>
    <w:rsid w:val="00833F2B"/>
    <w:pPr>
      <w:ind w:left="720"/>
      <w:contextualSpacing/>
    </w:pPr>
  </w:style>
  <w:style w:type="character" w:styleId="IntenseEmphasis">
    <w:name w:val="Intense Emphasis"/>
    <w:basedOn w:val="DefaultParagraphFont"/>
    <w:uiPriority w:val="21"/>
    <w:qFormat/>
    <w:rsid w:val="00833F2B"/>
    <w:rPr>
      <w:i/>
      <w:iCs/>
      <w:color w:val="0F4761" w:themeColor="accent1" w:themeShade="BF"/>
    </w:rPr>
  </w:style>
  <w:style w:type="paragraph" w:styleId="IntenseQuote">
    <w:name w:val="Intense Quote"/>
    <w:basedOn w:val="Normal"/>
    <w:next w:val="Normal"/>
    <w:link w:val="IntenseQuoteChar"/>
    <w:uiPriority w:val="30"/>
    <w:qFormat/>
    <w:rsid w:val="00833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F2B"/>
    <w:rPr>
      <w:i/>
      <w:iCs/>
      <w:color w:val="0F4761" w:themeColor="accent1" w:themeShade="BF"/>
      <w:lang w:val="en-GB"/>
    </w:rPr>
  </w:style>
  <w:style w:type="character" w:styleId="IntenseReference">
    <w:name w:val="Intense Reference"/>
    <w:basedOn w:val="DefaultParagraphFont"/>
    <w:uiPriority w:val="32"/>
    <w:qFormat/>
    <w:rsid w:val="00833F2B"/>
    <w:rPr>
      <w:b/>
      <w:bCs/>
      <w:smallCaps/>
      <w:color w:val="0F4761" w:themeColor="accent1" w:themeShade="BF"/>
      <w:spacing w:val="5"/>
    </w:rPr>
  </w:style>
  <w:style w:type="table" w:styleId="TableGrid">
    <w:name w:val="Table Grid"/>
    <w:basedOn w:val="TableNormal"/>
    <w:uiPriority w:val="39"/>
    <w:rsid w:val="00916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18FD6442"/>
    <w:rPr>
      <w:color w:val="467886"/>
      <w:u w:val="single"/>
    </w:rPr>
  </w:style>
  <w:style w:type="paragraph" w:styleId="Revision">
    <w:name w:val="Revision"/>
    <w:hidden/>
    <w:uiPriority w:val="99"/>
    <w:semiHidden/>
    <w:rsid w:val="005669F6"/>
    <w:pPr>
      <w:spacing w:after="0" w:line="240" w:lineRule="auto"/>
    </w:pPr>
    <w:rPr>
      <w:lang w:val="en-GB"/>
    </w:rPr>
  </w:style>
  <w:style w:type="paragraph" w:styleId="Header">
    <w:name w:val="header"/>
    <w:basedOn w:val="Normal"/>
    <w:link w:val="HeaderChar"/>
    <w:uiPriority w:val="99"/>
    <w:unhideWhenUsed/>
    <w:rsid w:val="00566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9F6"/>
    <w:rPr>
      <w:lang w:val="en-GB"/>
    </w:rPr>
  </w:style>
  <w:style w:type="paragraph" w:styleId="Footer">
    <w:name w:val="footer"/>
    <w:basedOn w:val="Normal"/>
    <w:link w:val="FooterChar"/>
    <w:uiPriority w:val="99"/>
    <w:unhideWhenUsed/>
    <w:rsid w:val="00566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9F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astrichtuniversity.nl/events/um-education-days-2025-join-learn-and-get-inspire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ducationdays-edlab@maastrichtuniversity.nl"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0b15cf-4282-4e17-acef-04d3e968fb65">
      <Terms xmlns="http://schemas.microsoft.com/office/infopath/2007/PartnerControls"/>
    </lcf76f155ced4ddcb4097134ff3c332f>
    <TaxCatchAll xmlns="3e2032af-81e8-45f0-9982-a9824a62fe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41671804EE734D853ED2CE7C841114" ma:contentTypeVersion="14" ma:contentTypeDescription="Create a new document." ma:contentTypeScope="" ma:versionID="4aa277cf595530db6189f5f1ae44349d">
  <xsd:schema xmlns:xsd="http://www.w3.org/2001/XMLSchema" xmlns:xs="http://www.w3.org/2001/XMLSchema" xmlns:p="http://schemas.microsoft.com/office/2006/metadata/properties" xmlns:ns2="ea0b15cf-4282-4e17-acef-04d3e968fb65" xmlns:ns3="3e2032af-81e8-45f0-9982-a9824a62fe73" targetNamespace="http://schemas.microsoft.com/office/2006/metadata/properties" ma:root="true" ma:fieldsID="b8fc4f61317b8972ce0e80a65176e47a" ns2:_="" ns3:_="">
    <xsd:import namespace="ea0b15cf-4282-4e17-acef-04d3e968fb65"/>
    <xsd:import namespace="3e2032af-81e8-45f0-9982-a9824a62fe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b15cf-4282-4e17-acef-04d3e968f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7061f6-de73-44c7-bfdb-4de9ff9c12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2032af-81e8-45f0-9982-a9824a62fe7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f58ab1c-5729-4162-af72-a459e5a1c994}" ma:internalName="TaxCatchAll" ma:showField="CatchAllData" ma:web="3e2032af-81e8-45f0-9982-a9824a62fe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3B950D-9C11-4318-9700-580523DF5BF7}">
  <ds:schemaRefs>
    <ds:schemaRef ds:uri="http://schemas.microsoft.com/office/2006/metadata/properties"/>
    <ds:schemaRef ds:uri="http://schemas.microsoft.com/office/infopath/2007/PartnerControls"/>
    <ds:schemaRef ds:uri="ea0b15cf-4282-4e17-acef-04d3e968fb65"/>
    <ds:schemaRef ds:uri="3e2032af-81e8-45f0-9982-a9824a62fe73"/>
  </ds:schemaRefs>
</ds:datastoreItem>
</file>

<file path=customXml/itemProps2.xml><?xml version="1.0" encoding="utf-8"?>
<ds:datastoreItem xmlns:ds="http://schemas.openxmlformats.org/officeDocument/2006/customXml" ds:itemID="{63D66A4B-F663-4966-BE6E-AA2F35EBF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b15cf-4282-4e17-acef-04d3e968fb65"/>
    <ds:schemaRef ds:uri="3e2032af-81e8-45f0-9982-a9824a62f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154C0B-17C8-4E4B-A09C-56EA022169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492</Words>
  <Characters>2711</Characters>
  <Application>Microsoft Office Word</Application>
  <DocSecurity>0</DocSecurity>
  <Lines>22</Lines>
  <Paragraphs>6</Paragraphs>
  <ScaleCrop>false</ScaleCrop>
  <Company>Maastricht University</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Wijngaard, Oscar van den (EDLAB)</dc:creator>
  <cp:keywords/>
  <dc:description/>
  <cp:lastModifiedBy>Brodin, Sueli (EDLAB)</cp:lastModifiedBy>
  <cp:revision>2</cp:revision>
  <dcterms:created xsi:type="dcterms:W3CDTF">2025-12-09T08:45:00Z</dcterms:created>
  <dcterms:modified xsi:type="dcterms:W3CDTF">2025-12-09T08:45:00Z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0x010100EE41671804EE734D853ED2CE7C841114</vt:lpwstr>
  </property>
  <property fmtid="{D5CDD505-2E9C-101B-9397-08002B2CF9AE}" pid="3" name="MediaServiceImageTags">
    <vt:lpwstr/>
  </property>
</Properties>
</file>