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BA38" w14:textId="5A90937A" w:rsidR="00074209" w:rsidRDefault="0024635A">
      <w:pPr>
        <w:rPr>
          <w:lang w:val="en-US"/>
        </w:rPr>
      </w:pPr>
      <w:r>
        <w:rPr>
          <w:lang w:val="en-US"/>
        </w:rPr>
        <w:t>Participating programmes Changemaker scholarship</w:t>
      </w:r>
      <w:r w:rsidR="00507CF7">
        <w:rPr>
          <w:lang w:val="en-US"/>
        </w:rPr>
        <w:t>:</w:t>
      </w:r>
    </w:p>
    <w:p w14:paraId="4AE28B94" w14:textId="77777777" w:rsidR="0024635A" w:rsidRDefault="0024635A">
      <w:pPr>
        <w:rPr>
          <w:lang w:val="en-US"/>
        </w:rPr>
      </w:pPr>
    </w:p>
    <w:p w14:paraId="3C8990E2" w14:textId="77777777" w:rsidR="0024635A" w:rsidRPr="00210504" w:rsidRDefault="0024635A" w:rsidP="0024635A">
      <w:pPr>
        <w:pStyle w:val="NoSpacing"/>
        <w:rPr>
          <w:rFonts w:cs="Calibri"/>
          <w:b/>
          <w:bCs/>
          <w:sz w:val="22"/>
          <w:szCs w:val="22"/>
          <w:lang w:val="en-US"/>
        </w:rPr>
      </w:pPr>
      <w:r w:rsidRPr="00210504">
        <w:rPr>
          <w:rFonts w:cs="Calibri"/>
          <w:b/>
          <w:bCs/>
          <w:sz w:val="22"/>
          <w:szCs w:val="22"/>
          <w:lang w:val="en-US"/>
        </w:rPr>
        <w:t>FASoS</w:t>
      </w:r>
    </w:p>
    <w:p w14:paraId="048805FF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rFonts w:cs="Calibri"/>
          <w:sz w:val="22"/>
          <w:szCs w:val="22"/>
          <w:lang w:val="en-US"/>
        </w:rPr>
      </w:pPr>
      <w:hyperlink r:id="rId5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Arts and Culture: Arts and Heritage: Policy, Management and Education</w:t>
        </w:r>
      </w:hyperlink>
    </w:p>
    <w:p w14:paraId="715ABD95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rFonts w:cs="Calibri"/>
          <w:sz w:val="22"/>
          <w:szCs w:val="22"/>
          <w:lang w:val="en-US"/>
        </w:rPr>
      </w:pPr>
      <w:hyperlink r:id="rId6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Arts and Culture: Contemporary Literature and Arts: Cultural Interventions and Social Justice</w:t>
        </w:r>
      </w:hyperlink>
    </w:p>
    <w:p w14:paraId="4127F4F1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rFonts w:cs="Calibri"/>
          <w:sz w:val="22"/>
          <w:szCs w:val="22"/>
          <w:lang w:val="en-US"/>
        </w:rPr>
      </w:pPr>
      <w:hyperlink r:id="rId7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Arts and Culture: Modern Political Culture: Ideas and Discourses in Context</w:t>
        </w:r>
      </w:hyperlink>
    </w:p>
    <w:p w14:paraId="34EC861C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rFonts w:cs="Calibri"/>
          <w:sz w:val="22"/>
          <w:szCs w:val="22"/>
          <w:lang w:val="en-US"/>
        </w:rPr>
      </w:pPr>
      <w:hyperlink r:id="rId8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Globalisation and Development Studies</w:t>
        </w:r>
      </w:hyperlink>
    </w:p>
    <w:p w14:paraId="70E1C1BA" w14:textId="77777777" w:rsidR="0024635A" w:rsidRPr="00210504" w:rsidRDefault="0024635A" w:rsidP="0024635A">
      <w:pPr>
        <w:pStyle w:val="NoSpacing"/>
        <w:rPr>
          <w:rFonts w:cs="Calibri"/>
          <w:sz w:val="22"/>
          <w:szCs w:val="22"/>
          <w:lang w:val="en-US"/>
        </w:rPr>
      </w:pPr>
    </w:p>
    <w:p w14:paraId="1FD1E972" w14:textId="77777777" w:rsidR="0024635A" w:rsidRPr="00210504" w:rsidRDefault="0024635A" w:rsidP="0024635A">
      <w:pPr>
        <w:pStyle w:val="NoSpacing"/>
        <w:rPr>
          <w:rFonts w:cs="Calibri"/>
          <w:sz w:val="22"/>
          <w:szCs w:val="22"/>
          <w:lang w:val="en-US"/>
        </w:rPr>
      </w:pPr>
      <w:r w:rsidRPr="00210504">
        <w:rPr>
          <w:rFonts w:cs="Calibri"/>
          <w:b/>
          <w:bCs/>
          <w:sz w:val="22"/>
          <w:szCs w:val="22"/>
          <w:lang w:val="en-US"/>
        </w:rPr>
        <w:t>FHML</w:t>
      </w:r>
    </w:p>
    <w:p w14:paraId="52F56B0B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hyperlink r:id="rId9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Healthcare Policy, Innovation and Management</w:t>
        </w:r>
      </w:hyperlink>
    </w:p>
    <w:p w14:paraId="2C185A6A" w14:textId="77777777" w:rsidR="0024635A" w:rsidRPr="00210504" w:rsidRDefault="0024635A" w:rsidP="0024635A">
      <w:pPr>
        <w:pStyle w:val="NoSpacing"/>
        <w:rPr>
          <w:sz w:val="22"/>
          <w:szCs w:val="22"/>
          <w:lang w:val="en-US"/>
        </w:rPr>
      </w:pPr>
    </w:p>
    <w:p w14:paraId="3D51710B" w14:textId="77777777" w:rsidR="0024635A" w:rsidRPr="00210504" w:rsidRDefault="0024635A" w:rsidP="0024635A">
      <w:pPr>
        <w:pStyle w:val="NoSpacing"/>
        <w:rPr>
          <w:b/>
          <w:bCs/>
          <w:sz w:val="22"/>
          <w:szCs w:val="22"/>
          <w:lang w:val="en-US"/>
        </w:rPr>
      </w:pPr>
      <w:r w:rsidRPr="00210504">
        <w:rPr>
          <w:b/>
          <w:bCs/>
          <w:sz w:val="22"/>
          <w:szCs w:val="22"/>
          <w:lang w:val="en-US"/>
        </w:rPr>
        <w:t>LAW</w:t>
      </w:r>
    </w:p>
    <w:p w14:paraId="786A9958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hyperlink r:id="rId10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European Law School: Law &amp; AI</w:t>
        </w:r>
      </w:hyperlink>
    </w:p>
    <w:p w14:paraId="2C89C9D1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hyperlink r:id="rId11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European Law School: Law for a Sustainable Europe</w:t>
        </w:r>
      </w:hyperlink>
    </w:p>
    <w:p w14:paraId="3D1032B7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hyperlink r:id="rId12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Globalisation and Law: Human Rights</w:t>
        </w:r>
      </w:hyperlink>
    </w:p>
    <w:p w14:paraId="31765D84" w14:textId="77777777" w:rsidR="0024635A" w:rsidRPr="00210504" w:rsidRDefault="0024635A" w:rsidP="0024635A">
      <w:pPr>
        <w:pStyle w:val="NoSpacing"/>
        <w:rPr>
          <w:sz w:val="22"/>
          <w:szCs w:val="22"/>
          <w:lang w:val="en-US"/>
        </w:rPr>
      </w:pPr>
    </w:p>
    <w:p w14:paraId="24EE4BEC" w14:textId="77777777" w:rsidR="0024635A" w:rsidRPr="00210504" w:rsidRDefault="0024635A" w:rsidP="0024635A">
      <w:pPr>
        <w:pStyle w:val="NoSpacing"/>
        <w:rPr>
          <w:sz w:val="22"/>
          <w:szCs w:val="22"/>
          <w:lang w:val="en-US"/>
        </w:rPr>
      </w:pPr>
      <w:r w:rsidRPr="00210504">
        <w:rPr>
          <w:b/>
          <w:bCs/>
          <w:sz w:val="22"/>
          <w:szCs w:val="22"/>
          <w:lang w:val="en-US"/>
        </w:rPr>
        <w:t>SBE</w:t>
      </w:r>
    </w:p>
    <w:p w14:paraId="64E374B3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hyperlink r:id="rId13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Business Intelligence and Smart Services</w:t>
        </w:r>
      </w:hyperlink>
    </w:p>
    <w:p w14:paraId="0500DA50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hyperlink r:id="rId14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Digital Business and Economics</w:t>
        </w:r>
      </w:hyperlink>
    </w:p>
    <w:p w14:paraId="0CC3D607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hyperlink r:id="rId15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Economics and Strategy in Emerging Markets</w:t>
        </w:r>
      </w:hyperlink>
    </w:p>
    <w:p w14:paraId="4FF68F67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hyperlink r:id="rId16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International Business - Entrepreneurship &amp; Business Development</w:t>
        </w:r>
      </w:hyperlink>
    </w:p>
    <w:p w14:paraId="40E8397C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hyperlink r:id="rId17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International Business - Organisation: Management, Change and Consultancy</w:t>
        </w:r>
      </w:hyperlink>
    </w:p>
    <w:p w14:paraId="27F2266F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hyperlink r:id="rId18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International Business - Strategy and Innovation</w:t>
        </w:r>
      </w:hyperlink>
    </w:p>
    <w:p w14:paraId="0FB948BE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hyperlink r:id="rId19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International Business - Sustainable Finance</w:t>
        </w:r>
      </w:hyperlink>
    </w:p>
    <w:p w14:paraId="52286163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hyperlink r:id="rId20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Public Policy and Human Development</w:t>
        </w:r>
      </w:hyperlink>
    </w:p>
    <w:p w14:paraId="722CEDED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hyperlink r:id="rId21" w:history="1">
        <w:r w:rsidRPr="00210504">
          <w:rPr>
            <w:rStyle w:val="Hyperlink"/>
            <w:color w:val="auto"/>
            <w:sz w:val="22"/>
            <w:szCs w:val="22"/>
            <w:u w:val="none"/>
            <w:lang w:val="en-US"/>
          </w:rPr>
          <w:t>Sustainability Science, Policy and Society</w:t>
        </w:r>
      </w:hyperlink>
    </w:p>
    <w:p w14:paraId="40B08A91" w14:textId="77777777" w:rsidR="0024635A" w:rsidRPr="00210504" w:rsidRDefault="0024635A" w:rsidP="0024635A">
      <w:pPr>
        <w:pStyle w:val="NoSpacing"/>
        <w:rPr>
          <w:sz w:val="22"/>
          <w:szCs w:val="22"/>
        </w:rPr>
      </w:pPr>
    </w:p>
    <w:p w14:paraId="4FC0C50D" w14:textId="77777777" w:rsidR="0024635A" w:rsidRPr="00210504" w:rsidRDefault="0024635A" w:rsidP="0024635A">
      <w:pPr>
        <w:pStyle w:val="NoSpacing"/>
        <w:rPr>
          <w:b/>
          <w:bCs/>
          <w:sz w:val="22"/>
          <w:szCs w:val="22"/>
        </w:rPr>
      </w:pPr>
      <w:r w:rsidRPr="00210504">
        <w:rPr>
          <w:b/>
          <w:bCs/>
          <w:sz w:val="22"/>
          <w:szCs w:val="22"/>
        </w:rPr>
        <w:t>FPN</w:t>
      </w:r>
    </w:p>
    <w:p w14:paraId="31545E89" w14:textId="77777777" w:rsidR="0024635A" w:rsidRPr="00210504" w:rsidRDefault="0024635A" w:rsidP="0024635A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r w:rsidRPr="00210504">
        <w:rPr>
          <w:sz w:val="22"/>
          <w:szCs w:val="22"/>
          <w:lang w:val="en-US"/>
        </w:rPr>
        <w:t>Psychology | Work and Organisational Psychology</w:t>
      </w:r>
    </w:p>
    <w:p w14:paraId="6B79D913" w14:textId="77777777" w:rsidR="0024635A" w:rsidRPr="0024635A" w:rsidRDefault="0024635A">
      <w:pPr>
        <w:rPr>
          <w:lang w:val="en-US"/>
        </w:rPr>
      </w:pPr>
    </w:p>
    <w:sectPr w:rsidR="0024635A" w:rsidRPr="00246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97CD4"/>
    <w:multiLevelType w:val="multilevel"/>
    <w:tmpl w:val="4552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06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5A"/>
    <w:rsid w:val="00074209"/>
    <w:rsid w:val="0024635A"/>
    <w:rsid w:val="0042732C"/>
    <w:rsid w:val="00507CF7"/>
    <w:rsid w:val="009B01DA"/>
    <w:rsid w:val="00D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396E"/>
  <w15:chartTrackingRefBased/>
  <w15:docId w15:val="{FC1C0773-DE36-4B4F-97BB-E1D73754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3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35A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24635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strichtuniversity.nl/education/master/programmes/globalisation-and-development-studies" TargetMode="External"/><Relationship Id="rId13" Type="http://schemas.openxmlformats.org/officeDocument/2006/relationships/hyperlink" Target="https://www.maastrichtuniversity.nl/education/master/programmes/business-intelligence-and-smart-services" TargetMode="External"/><Relationship Id="rId18" Type="http://schemas.openxmlformats.org/officeDocument/2006/relationships/hyperlink" Target="https://www.maastrichtuniversity.nl/education/master/programmes/international-business-strategy-and-innov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astrichtuniversity.nl/education/master/programmes/sustainability-science-policy-and-society" TargetMode="External"/><Relationship Id="rId7" Type="http://schemas.openxmlformats.org/officeDocument/2006/relationships/hyperlink" Target="https://www.maastrichtuniversity.nl/education/master/programmes/arts-and-culture-modern-political-culture-ideas-and-discourses-context" TargetMode="External"/><Relationship Id="rId12" Type="http://schemas.openxmlformats.org/officeDocument/2006/relationships/hyperlink" Target="https://www.maastrichtuniversity.nl/education/master/programmes/globalisation-and-law-human-rights" TargetMode="External"/><Relationship Id="rId17" Type="http://schemas.openxmlformats.org/officeDocument/2006/relationships/hyperlink" Target="https://www.maastrichtuniversity.nl/education/master/programmes/international-business-organisation-management-change-and-consultanc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strichtuniversity.nl/education/master/programmes/international-business-entrepreneurship-business-development" TargetMode="External"/><Relationship Id="rId20" Type="http://schemas.openxmlformats.org/officeDocument/2006/relationships/hyperlink" Target="https://www.maastrichtuniversity.nl/education/master/programmes/public-policy-and-human-developme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astrichtuniversity.nl/education/master/programmes/arts-and-culture-contemporary-literature-and-arts-cultural" TargetMode="External"/><Relationship Id="rId11" Type="http://schemas.openxmlformats.org/officeDocument/2006/relationships/hyperlink" Target="https://www.maastrichtuniversity.nl/education/master/programmes/european-law-school-law-sustainable-europe" TargetMode="External"/><Relationship Id="rId5" Type="http://schemas.openxmlformats.org/officeDocument/2006/relationships/hyperlink" Target="https://www.maastrichtuniversity.nl/education/master/programmes/arts-and-culture-arts-and-heritage-policy-management-and-education" TargetMode="External"/><Relationship Id="rId15" Type="http://schemas.openxmlformats.org/officeDocument/2006/relationships/hyperlink" Target="https://www.maastrichtuniversity.nl/education/master/programmes/economics-and-strategy-emerging-market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astrichtuniversity.nl/education/master/programmes/european-law-school-law-ai" TargetMode="External"/><Relationship Id="rId19" Type="http://schemas.openxmlformats.org/officeDocument/2006/relationships/hyperlink" Target="https://www.maastrichtuniversity.nl/education/master/programmes/international-business-sustainable-fin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strichtuniversity.nl/education/master/programmes/healthcare-policy-innovation-and-management" TargetMode="External"/><Relationship Id="rId14" Type="http://schemas.openxmlformats.org/officeDocument/2006/relationships/hyperlink" Target="https://www.maastrichtuniversity.nl/education/master/programmes/digital-business-and-economic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Bloot, Debbie (SSC)</dc:creator>
  <cp:keywords/>
  <dc:description/>
  <cp:lastModifiedBy>Bloot, Debbie (SSC)</cp:lastModifiedBy>
  <cp:revision>2</cp:revision>
  <dcterms:created xsi:type="dcterms:W3CDTF">2025-11-21T08:16:00Z</dcterms:created>
  <dcterms:modified xsi:type="dcterms:W3CDTF">2025-11-21T08:16:00Z</dcterms:modified>
</cp:coreProperties>
</file>