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A9A6DC" w14:textId="1778305F" w:rsidR="00910559" w:rsidRPr="00941A53" w:rsidRDefault="002A10B5" w:rsidP="00FB3F3B">
      <w:pPr>
        <w:tabs>
          <w:tab w:val="left" w:pos="-720"/>
        </w:tabs>
        <w:suppressAutoHyphens/>
        <w:spacing w:line="276" w:lineRule="auto"/>
        <w:jc w:val="center"/>
        <w:rPr>
          <w:rFonts w:ascii="Times New Roman" w:hAnsi="Times New Roman"/>
          <w:b/>
          <w:bCs/>
          <w:spacing w:val="-3"/>
          <w:sz w:val="22"/>
          <w:szCs w:val="22"/>
          <w:u w:val="single"/>
          <w:lang w:val="en-GB"/>
        </w:rPr>
      </w:pPr>
      <w:r w:rsidRPr="00941A53">
        <w:rPr>
          <w:rFonts w:ascii="Times New Roman" w:hAnsi="Times New Roman"/>
          <w:b/>
          <w:bCs/>
          <w:noProof/>
          <w:spacing w:val="-3"/>
          <w:sz w:val="22"/>
          <w:szCs w:val="22"/>
          <w:u w:val="single"/>
          <w:lang w:val="nl-NL" w:eastAsia="nl-NL"/>
        </w:rPr>
        <w:drawing>
          <wp:inline distT="0" distB="0" distL="0" distR="0" wp14:anchorId="78830C59" wp14:editId="6D994F31">
            <wp:extent cx="1698172" cy="83995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7">
                      <a:extLst>
                        <a:ext uri="{28A0092B-C50C-407E-A947-70E740481C1C}">
                          <a14:useLocalDpi xmlns:a14="http://schemas.microsoft.com/office/drawing/2010/main" val="0"/>
                        </a:ext>
                      </a:extLst>
                    </a:blip>
                    <a:stretch>
                      <a:fillRect/>
                    </a:stretch>
                  </pic:blipFill>
                  <pic:spPr>
                    <a:xfrm>
                      <a:off x="0" y="0"/>
                      <a:ext cx="1739201" cy="860249"/>
                    </a:xfrm>
                    <a:prstGeom prst="rect">
                      <a:avLst/>
                    </a:prstGeom>
                  </pic:spPr>
                </pic:pic>
              </a:graphicData>
            </a:graphic>
          </wp:inline>
        </w:drawing>
      </w:r>
    </w:p>
    <w:p w14:paraId="37BE6031" w14:textId="63A40A1F" w:rsidR="00910559" w:rsidRPr="00941A53" w:rsidRDefault="002A10B5" w:rsidP="00FB3F3B">
      <w:pPr>
        <w:tabs>
          <w:tab w:val="left" w:pos="-720"/>
        </w:tabs>
        <w:suppressAutoHyphens/>
        <w:spacing w:line="276" w:lineRule="auto"/>
        <w:jc w:val="center"/>
        <w:rPr>
          <w:rFonts w:ascii="Times New Roman" w:hAnsi="Times New Roman"/>
          <w:b/>
          <w:bCs/>
          <w:spacing w:val="-3"/>
          <w:sz w:val="22"/>
          <w:szCs w:val="22"/>
          <w:u w:val="single"/>
          <w:lang w:val="en-GB"/>
        </w:rPr>
      </w:pPr>
      <w:r w:rsidRPr="00941A53">
        <w:rPr>
          <w:rFonts w:ascii="Times New Roman" w:hAnsi="Times New Roman"/>
          <w:b/>
          <w:bCs/>
          <w:noProof/>
          <w:spacing w:val="-3"/>
          <w:sz w:val="22"/>
          <w:szCs w:val="22"/>
          <w:lang w:val="nl-NL" w:eastAsia="nl-NL"/>
        </w:rPr>
        <w:drawing>
          <wp:anchor distT="0" distB="0" distL="114300" distR="114300" simplePos="0" relativeHeight="251660288" behindDoc="0" locked="0" layoutInCell="1" allowOverlap="1" wp14:anchorId="74ED6182" wp14:editId="62F5F34F">
            <wp:simplePos x="0" y="0"/>
            <wp:positionH relativeFrom="column">
              <wp:posOffset>3661557</wp:posOffset>
            </wp:positionH>
            <wp:positionV relativeFrom="paragraph">
              <wp:posOffset>175337</wp:posOffset>
            </wp:positionV>
            <wp:extent cx="2280285" cy="501015"/>
            <wp:effectExtent l="0" t="0" r="5715"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rotWithShape="1">
                    <a:blip r:embed="rId8">
                      <a:extLst>
                        <a:ext uri="{28A0092B-C50C-407E-A947-70E740481C1C}">
                          <a14:useLocalDpi xmlns:a14="http://schemas.microsoft.com/office/drawing/2010/main" val="0"/>
                        </a:ext>
                      </a:extLst>
                    </a:blip>
                    <a:srcRect t="4012" r="66662" b="71929"/>
                    <a:stretch/>
                  </pic:blipFill>
                  <pic:spPr bwMode="auto">
                    <a:xfrm>
                      <a:off x="0" y="0"/>
                      <a:ext cx="2280285" cy="501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41A53">
        <w:rPr>
          <w:rFonts w:ascii="Times New Roman" w:hAnsi="Times New Roman"/>
          <w:b/>
          <w:bCs/>
          <w:noProof/>
          <w:spacing w:val="-3"/>
          <w:sz w:val="22"/>
          <w:szCs w:val="22"/>
          <w:u w:val="single"/>
          <w:lang w:val="nl-NL" w:eastAsia="nl-NL"/>
        </w:rPr>
        <w:drawing>
          <wp:anchor distT="0" distB="0" distL="114300" distR="114300" simplePos="0" relativeHeight="251659264" behindDoc="0" locked="0" layoutInCell="1" allowOverlap="1" wp14:anchorId="6D193359" wp14:editId="0C4E7BB9">
            <wp:simplePos x="0" y="0"/>
            <wp:positionH relativeFrom="column">
              <wp:posOffset>2033905</wp:posOffset>
            </wp:positionH>
            <wp:positionV relativeFrom="paragraph">
              <wp:posOffset>24765</wp:posOffset>
            </wp:positionV>
            <wp:extent cx="1818005" cy="742950"/>
            <wp:effectExtent l="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rotWithShape="1">
                    <a:blip r:embed="rId9" cstate="print">
                      <a:extLst>
                        <a:ext uri="{28A0092B-C50C-407E-A947-70E740481C1C}">
                          <a14:useLocalDpi xmlns:a14="http://schemas.microsoft.com/office/drawing/2010/main" val="0"/>
                        </a:ext>
                      </a:extLst>
                    </a:blip>
                    <a:srcRect l="-4" t="14693" r="7" b="11820"/>
                    <a:stretch/>
                  </pic:blipFill>
                  <pic:spPr bwMode="auto">
                    <a:xfrm>
                      <a:off x="0" y="0"/>
                      <a:ext cx="1818005" cy="742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41A53">
        <w:rPr>
          <w:rFonts w:ascii="Times New Roman" w:hAnsi="Times New Roman"/>
          <w:b/>
          <w:bCs/>
          <w:noProof/>
          <w:spacing w:val="-3"/>
          <w:sz w:val="22"/>
          <w:szCs w:val="22"/>
          <w:u w:val="single"/>
          <w:lang w:val="nl-NL" w:eastAsia="nl-NL"/>
        </w:rPr>
        <w:drawing>
          <wp:anchor distT="0" distB="0" distL="114300" distR="114300" simplePos="0" relativeHeight="251658240" behindDoc="0" locked="0" layoutInCell="1" allowOverlap="1" wp14:anchorId="7507DB2A" wp14:editId="144AB8A5">
            <wp:simplePos x="0" y="0"/>
            <wp:positionH relativeFrom="column">
              <wp:posOffset>4445</wp:posOffset>
            </wp:positionH>
            <wp:positionV relativeFrom="paragraph">
              <wp:posOffset>172085</wp:posOffset>
            </wp:positionV>
            <wp:extent cx="2029460" cy="457200"/>
            <wp:effectExtent l="0" t="0" r="254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9460" cy="457200"/>
                    </a:xfrm>
                    <a:prstGeom prst="rect">
                      <a:avLst/>
                    </a:prstGeom>
                  </pic:spPr>
                </pic:pic>
              </a:graphicData>
            </a:graphic>
            <wp14:sizeRelH relativeFrom="margin">
              <wp14:pctWidth>0</wp14:pctWidth>
            </wp14:sizeRelH>
            <wp14:sizeRelV relativeFrom="margin">
              <wp14:pctHeight>0</wp14:pctHeight>
            </wp14:sizeRelV>
          </wp:anchor>
        </w:drawing>
      </w:r>
    </w:p>
    <w:p w14:paraId="275F046A" w14:textId="106C0F71" w:rsidR="00910559" w:rsidRPr="00941A53" w:rsidRDefault="00910559" w:rsidP="00FB3F3B">
      <w:pPr>
        <w:tabs>
          <w:tab w:val="left" w:pos="-720"/>
        </w:tabs>
        <w:suppressAutoHyphens/>
        <w:spacing w:line="276" w:lineRule="auto"/>
        <w:jc w:val="center"/>
        <w:rPr>
          <w:rFonts w:ascii="Times New Roman" w:hAnsi="Times New Roman"/>
          <w:b/>
          <w:bCs/>
          <w:spacing w:val="-3"/>
          <w:sz w:val="22"/>
          <w:szCs w:val="22"/>
          <w:u w:val="single"/>
          <w:lang w:val="en-GB"/>
        </w:rPr>
      </w:pPr>
    </w:p>
    <w:p w14:paraId="1A1583F2" w14:textId="233E4940" w:rsidR="00183BD7" w:rsidRPr="00941A53" w:rsidRDefault="00183BD7" w:rsidP="00FB3F3B">
      <w:pPr>
        <w:tabs>
          <w:tab w:val="left" w:pos="-720"/>
        </w:tabs>
        <w:suppressAutoHyphens/>
        <w:spacing w:line="276" w:lineRule="auto"/>
        <w:jc w:val="center"/>
        <w:rPr>
          <w:rFonts w:ascii="Times New Roman" w:hAnsi="Times New Roman"/>
          <w:b/>
          <w:bCs/>
          <w:spacing w:val="-3"/>
          <w:sz w:val="22"/>
          <w:szCs w:val="22"/>
          <w:lang w:val="en-GB"/>
        </w:rPr>
      </w:pPr>
    </w:p>
    <w:p w14:paraId="5AF39AF2" w14:textId="634B87C2" w:rsidR="00183BD7" w:rsidRPr="00941A53" w:rsidRDefault="00183BD7" w:rsidP="00FB3F3B">
      <w:pPr>
        <w:tabs>
          <w:tab w:val="left" w:pos="-720"/>
        </w:tabs>
        <w:suppressAutoHyphens/>
        <w:spacing w:line="276" w:lineRule="auto"/>
        <w:jc w:val="center"/>
        <w:rPr>
          <w:rFonts w:ascii="Times New Roman" w:hAnsi="Times New Roman"/>
          <w:b/>
          <w:bCs/>
          <w:spacing w:val="-3"/>
          <w:sz w:val="22"/>
          <w:szCs w:val="22"/>
          <w:lang w:val="en-GB"/>
        </w:rPr>
      </w:pPr>
    </w:p>
    <w:p w14:paraId="1E9A63E7" w14:textId="77777777" w:rsidR="002A10B5" w:rsidRPr="00941A53" w:rsidRDefault="002A10B5" w:rsidP="00FB3F3B">
      <w:pPr>
        <w:tabs>
          <w:tab w:val="left" w:pos="-720"/>
        </w:tabs>
        <w:suppressAutoHyphens/>
        <w:spacing w:line="276" w:lineRule="auto"/>
        <w:jc w:val="center"/>
        <w:rPr>
          <w:rFonts w:ascii="Times New Roman" w:hAnsi="Times New Roman"/>
          <w:b/>
          <w:bCs/>
          <w:spacing w:val="-3"/>
          <w:sz w:val="40"/>
          <w:szCs w:val="40"/>
          <w:lang w:val="en-GB"/>
        </w:rPr>
      </w:pPr>
    </w:p>
    <w:p w14:paraId="1BA98A0C" w14:textId="437FF302" w:rsidR="00910559" w:rsidRPr="00941A53" w:rsidRDefault="00910559" w:rsidP="00FB3F3B">
      <w:pPr>
        <w:tabs>
          <w:tab w:val="left" w:pos="-720"/>
        </w:tabs>
        <w:suppressAutoHyphens/>
        <w:spacing w:line="276" w:lineRule="auto"/>
        <w:jc w:val="center"/>
        <w:rPr>
          <w:rFonts w:ascii="Times New Roman" w:hAnsi="Times New Roman"/>
          <w:b/>
          <w:bCs/>
          <w:spacing w:val="-3"/>
          <w:sz w:val="40"/>
          <w:szCs w:val="40"/>
          <w:lang w:val="en-GB"/>
        </w:rPr>
      </w:pPr>
      <w:r w:rsidRPr="00941A53">
        <w:rPr>
          <w:rFonts w:ascii="Times New Roman" w:hAnsi="Times New Roman"/>
          <w:b/>
          <w:bCs/>
          <w:spacing w:val="-3"/>
          <w:sz w:val="40"/>
          <w:szCs w:val="40"/>
          <w:lang w:val="en-GB"/>
        </w:rPr>
        <w:t>PROGRAMME</w:t>
      </w:r>
    </w:p>
    <w:p w14:paraId="6306C681" w14:textId="78AABE8A" w:rsidR="00A92B03" w:rsidRPr="00941A53" w:rsidRDefault="00A92B03" w:rsidP="00FB3F3B">
      <w:pPr>
        <w:tabs>
          <w:tab w:val="left" w:pos="-720"/>
        </w:tabs>
        <w:suppressAutoHyphens/>
        <w:spacing w:line="276" w:lineRule="auto"/>
        <w:jc w:val="center"/>
        <w:rPr>
          <w:rFonts w:ascii="Times New Roman" w:hAnsi="Times New Roman"/>
          <w:b/>
          <w:bCs/>
          <w:spacing w:val="-3"/>
          <w:sz w:val="40"/>
          <w:szCs w:val="40"/>
          <w:lang w:val="en-GB"/>
        </w:rPr>
      </w:pPr>
      <w:r w:rsidRPr="00941A53">
        <w:rPr>
          <w:rFonts w:ascii="Times New Roman" w:hAnsi="Times New Roman"/>
          <w:b/>
          <w:bCs/>
          <w:spacing w:val="-3"/>
          <w:sz w:val="40"/>
          <w:szCs w:val="40"/>
          <w:lang w:val="en-GB"/>
        </w:rPr>
        <w:t xml:space="preserve">Children and young adults in </w:t>
      </w:r>
      <w:r w:rsidR="002A45C3" w:rsidRPr="00941A53">
        <w:rPr>
          <w:rFonts w:ascii="Times New Roman" w:hAnsi="Times New Roman"/>
          <w:b/>
          <w:bCs/>
          <w:spacing w:val="-3"/>
          <w:sz w:val="40"/>
          <w:szCs w:val="40"/>
          <w:lang w:val="en-GB"/>
        </w:rPr>
        <w:t xml:space="preserve">contact </w:t>
      </w:r>
      <w:r w:rsidRPr="00941A53">
        <w:rPr>
          <w:rFonts w:ascii="Times New Roman" w:hAnsi="Times New Roman"/>
          <w:b/>
          <w:bCs/>
          <w:spacing w:val="-3"/>
          <w:sz w:val="40"/>
          <w:szCs w:val="40"/>
          <w:lang w:val="en-GB"/>
        </w:rPr>
        <w:t xml:space="preserve">with the law: </w:t>
      </w:r>
      <w:r w:rsidR="00910559" w:rsidRPr="00941A53">
        <w:rPr>
          <w:rFonts w:ascii="Times New Roman" w:hAnsi="Times New Roman"/>
          <w:b/>
          <w:bCs/>
          <w:spacing w:val="-3"/>
          <w:sz w:val="40"/>
          <w:szCs w:val="40"/>
          <w:lang w:val="en-GB"/>
        </w:rPr>
        <w:br/>
      </w:r>
      <w:r w:rsidRPr="00941A53">
        <w:rPr>
          <w:rFonts w:ascii="Times New Roman" w:hAnsi="Times New Roman"/>
          <w:b/>
          <w:bCs/>
          <w:spacing w:val="-3"/>
          <w:sz w:val="40"/>
          <w:szCs w:val="40"/>
          <w:lang w:val="en-GB"/>
        </w:rPr>
        <w:t>Systemic vulnerabilities and institutional responses</w:t>
      </w:r>
    </w:p>
    <w:p w14:paraId="2B6D4BA3" w14:textId="40D61204" w:rsidR="00B67C36" w:rsidRPr="00941A53" w:rsidRDefault="00B67C36" w:rsidP="00FB3F3B">
      <w:pPr>
        <w:tabs>
          <w:tab w:val="left" w:pos="-720"/>
        </w:tabs>
        <w:suppressAutoHyphens/>
        <w:spacing w:line="276" w:lineRule="auto"/>
        <w:jc w:val="center"/>
        <w:rPr>
          <w:rFonts w:ascii="Times New Roman" w:hAnsi="Times New Roman"/>
          <w:b/>
          <w:bCs/>
          <w:spacing w:val="-3"/>
          <w:sz w:val="28"/>
          <w:szCs w:val="28"/>
          <w:lang w:val="en-GB"/>
        </w:rPr>
      </w:pPr>
      <w:r w:rsidRPr="00941A53">
        <w:rPr>
          <w:rFonts w:ascii="Times New Roman" w:hAnsi="Times New Roman"/>
          <w:b/>
          <w:bCs/>
          <w:spacing w:val="-3"/>
          <w:sz w:val="28"/>
          <w:szCs w:val="28"/>
          <w:lang w:val="en-GB"/>
        </w:rPr>
        <w:lastRenderedPageBreak/>
        <w:t>16 April 2020</w:t>
      </w:r>
    </w:p>
    <w:p w14:paraId="4B8DDD99" w14:textId="4EAF0DA4" w:rsidR="001B69AD" w:rsidRPr="00941A53" w:rsidRDefault="001B69AD" w:rsidP="00FB3F3B">
      <w:pPr>
        <w:tabs>
          <w:tab w:val="left" w:pos="-720"/>
        </w:tabs>
        <w:suppressAutoHyphens/>
        <w:spacing w:line="276" w:lineRule="auto"/>
        <w:rPr>
          <w:rFonts w:ascii="Times New Roman" w:hAnsi="Times New Roman"/>
          <w:b/>
          <w:bCs/>
          <w:spacing w:val="-3"/>
          <w:sz w:val="22"/>
          <w:szCs w:val="22"/>
          <w:u w:val="single"/>
          <w:lang w:val="en-GB"/>
        </w:rPr>
      </w:pPr>
    </w:p>
    <w:p w14:paraId="2CAB3421" w14:textId="77777777" w:rsidR="00183BD7" w:rsidRPr="00941A53" w:rsidRDefault="00183BD7" w:rsidP="00FB3F3B">
      <w:pPr>
        <w:tabs>
          <w:tab w:val="left" w:pos="-720"/>
        </w:tabs>
        <w:suppressAutoHyphens/>
        <w:spacing w:line="276" w:lineRule="auto"/>
        <w:rPr>
          <w:rFonts w:ascii="Times New Roman" w:hAnsi="Times New Roman"/>
          <w:b/>
          <w:bCs/>
          <w:spacing w:val="-3"/>
          <w:sz w:val="22"/>
          <w:szCs w:val="22"/>
          <w:u w:val="single"/>
          <w:lang w:val="en-GB"/>
        </w:rPr>
      </w:pPr>
    </w:p>
    <w:p w14:paraId="1D765003" w14:textId="495CA69F" w:rsidR="001B69AD" w:rsidRPr="00941A53" w:rsidRDefault="002C41F8" w:rsidP="00FB3F3B">
      <w:pPr>
        <w:tabs>
          <w:tab w:val="left" w:pos="-720"/>
        </w:tabs>
        <w:suppressAutoHyphens/>
        <w:spacing w:line="276" w:lineRule="auto"/>
        <w:rPr>
          <w:rFonts w:ascii="Times New Roman" w:hAnsi="Times New Roman"/>
          <w:spacing w:val="-3"/>
          <w:sz w:val="22"/>
          <w:szCs w:val="22"/>
          <w:lang w:val="en-GB"/>
        </w:rPr>
      </w:pPr>
      <w:r w:rsidRPr="00941A53">
        <w:rPr>
          <w:rFonts w:ascii="Times New Roman" w:hAnsi="Times New Roman"/>
          <w:spacing w:val="-3"/>
          <w:sz w:val="22"/>
          <w:szCs w:val="22"/>
          <w:lang w:val="en-GB"/>
        </w:rPr>
        <w:t>09</w:t>
      </w:r>
      <w:r w:rsidR="00ED108F" w:rsidRPr="00941A53">
        <w:rPr>
          <w:rFonts w:ascii="Times New Roman" w:hAnsi="Times New Roman"/>
          <w:spacing w:val="-3"/>
          <w:sz w:val="22"/>
          <w:szCs w:val="22"/>
          <w:lang w:val="en-GB"/>
        </w:rPr>
        <w:t>.</w:t>
      </w:r>
      <w:r w:rsidRPr="00941A53">
        <w:rPr>
          <w:rFonts w:ascii="Times New Roman" w:hAnsi="Times New Roman"/>
          <w:spacing w:val="-3"/>
          <w:sz w:val="22"/>
          <w:szCs w:val="22"/>
          <w:lang w:val="en-GB"/>
        </w:rPr>
        <w:t>45</w:t>
      </w:r>
      <w:r w:rsidR="001B69AD" w:rsidRPr="00941A53">
        <w:rPr>
          <w:rFonts w:ascii="Times New Roman" w:hAnsi="Times New Roman"/>
          <w:spacing w:val="-3"/>
          <w:sz w:val="22"/>
          <w:szCs w:val="22"/>
          <w:lang w:val="en-GB"/>
        </w:rPr>
        <w:t>-</w:t>
      </w:r>
      <w:r w:rsidR="00ED108F" w:rsidRPr="00941A53">
        <w:rPr>
          <w:rFonts w:ascii="Times New Roman" w:hAnsi="Times New Roman"/>
          <w:spacing w:val="-3"/>
          <w:sz w:val="22"/>
          <w:szCs w:val="22"/>
          <w:lang w:val="en-GB"/>
        </w:rPr>
        <w:t>10.</w:t>
      </w:r>
      <w:r w:rsidRPr="00941A53">
        <w:rPr>
          <w:rFonts w:ascii="Times New Roman" w:hAnsi="Times New Roman"/>
          <w:spacing w:val="-3"/>
          <w:sz w:val="22"/>
          <w:szCs w:val="22"/>
          <w:lang w:val="en-GB"/>
        </w:rPr>
        <w:t>00</w:t>
      </w:r>
      <w:r w:rsidR="001B69AD" w:rsidRPr="00941A53">
        <w:rPr>
          <w:rFonts w:ascii="Times New Roman" w:hAnsi="Times New Roman"/>
          <w:spacing w:val="-3"/>
          <w:sz w:val="22"/>
          <w:szCs w:val="22"/>
          <w:lang w:val="en-GB"/>
        </w:rPr>
        <w:tab/>
      </w:r>
      <w:r w:rsidR="002A45C3" w:rsidRPr="00941A53">
        <w:rPr>
          <w:rFonts w:ascii="Times New Roman" w:hAnsi="Times New Roman"/>
          <w:spacing w:val="-3"/>
          <w:sz w:val="22"/>
          <w:szCs w:val="22"/>
          <w:lang w:val="en-GB"/>
        </w:rPr>
        <w:t>Opening</w:t>
      </w:r>
    </w:p>
    <w:p w14:paraId="21F0C6E3" w14:textId="77777777" w:rsidR="001B69AD" w:rsidRPr="00941A53" w:rsidRDefault="001B69AD" w:rsidP="00FB3F3B">
      <w:pPr>
        <w:tabs>
          <w:tab w:val="left" w:pos="-720"/>
        </w:tabs>
        <w:suppressAutoHyphens/>
        <w:spacing w:line="276" w:lineRule="auto"/>
        <w:rPr>
          <w:rFonts w:ascii="Times New Roman" w:hAnsi="Times New Roman"/>
          <w:spacing w:val="-3"/>
          <w:sz w:val="22"/>
          <w:szCs w:val="22"/>
          <w:lang w:val="en-GB"/>
        </w:rPr>
      </w:pPr>
    </w:p>
    <w:p w14:paraId="7D63B97C" w14:textId="4BD59083" w:rsidR="00346E3F" w:rsidRPr="00941A53" w:rsidRDefault="00346E3F" w:rsidP="00FB3F3B">
      <w:pPr>
        <w:tabs>
          <w:tab w:val="left" w:pos="-720"/>
        </w:tabs>
        <w:suppressAutoHyphens/>
        <w:spacing w:line="276" w:lineRule="auto"/>
        <w:rPr>
          <w:rFonts w:ascii="Times New Roman" w:hAnsi="Times New Roman"/>
          <w:spacing w:val="-3"/>
          <w:sz w:val="22"/>
          <w:szCs w:val="22"/>
          <w:lang w:val="en-GB"/>
        </w:rPr>
      </w:pPr>
      <w:r w:rsidRPr="00941A53">
        <w:rPr>
          <w:rFonts w:ascii="Times New Roman" w:hAnsi="Times New Roman"/>
          <w:spacing w:val="-3"/>
          <w:sz w:val="22"/>
          <w:szCs w:val="22"/>
          <w:lang w:val="en-GB"/>
        </w:rPr>
        <w:t>10.</w:t>
      </w:r>
      <w:r w:rsidR="002C41F8" w:rsidRPr="00941A53">
        <w:rPr>
          <w:rFonts w:ascii="Times New Roman" w:hAnsi="Times New Roman"/>
          <w:spacing w:val="-3"/>
          <w:sz w:val="22"/>
          <w:szCs w:val="22"/>
          <w:lang w:val="en-GB"/>
        </w:rPr>
        <w:t>00</w:t>
      </w:r>
      <w:r w:rsidRPr="00941A53">
        <w:rPr>
          <w:rFonts w:ascii="Times New Roman" w:hAnsi="Times New Roman"/>
          <w:spacing w:val="-3"/>
          <w:sz w:val="22"/>
          <w:szCs w:val="22"/>
          <w:lang w:val="en-GB"/>
        </w:rPr>
        <w:t>-10.</w:t>
      </w:r>
      <w:r w:rsidR="002C41F8" w:rsidRPr="00941A53">
        <w:rPr>
          <w:rFonts w:ascii="Times New Roman" w:hAnsi="Times New Roman"/>
          <w:spacing w:val="-3"/>
          <w:sz w:val="22"/>
          <w:szCs w:val="22"/>
          <w:lang w:val="en-GB"/>
        </w:rPr>
        <w:t>30</w:t>
      </w:r>
      <w:r w:rsidRPr="00941A53">
        <w:rPr>
          <w:rFonts w:ascii="Times New Roman" w:hAnsi="Times New Roman"/>
          <w:spacing w:val="-3"/>
          <w:sz w:val="22"/>
          <w:szCs w:val="22"/>
          <w:lang w:val="en-GB"/>
        </w:rPr>
        <w:tab/>
        <w:t>Keynote speech by Professor Ann Skelton, University of Pretoria and visiting</w:t>
      </w:r>
    </w:p>
    <w:p w14:paraId="75CFC1A1" w14:textId="77777777" w:rsidR="00346E3F" w:rsidRPr="00941A53" w:rsidRDefault="00346E3F" w:rsidP="00FB3F3B">
      <w:pPr>
        <w:tabs>
          <w:tab w:val="left" w:pos="-720"/>
        </w:tabs>
        <w:suppressAutoHyphens/>
        <w:spacing w:line="276" w:lineRule="auto"/>
        <w:rPr>
          <w:rFonts w:ascii="Times New Roman" w:hAnsi="Times New Roman"/>
          <w:spacing w:val="-3"/>
          <w:sz w:val="22"/>
          <w:szCs w:val="22"/>
          <w:lang w:val="en-GB"/>
        </w:rPr>
      </w:pPr>
      <w:r w:rsidRPr="00941A53">
        <w:rPr>
          <w:rFonts w:ascii="Times New Roman" w:hAnsi="Times New Roman"/>
          <w:spacing w:val="-3"/>
          <w:sz w:val="22"/>
          <w:szCs w:val="22"/>
          <w:lang w:val="en-GB"/>
        </w:rPr>
        <w:t xml:space="preserve">  </w:t>
      </w:r>
      <w:r w:rsidRPr="00941A53">
        <w:rPr>
          <w:rFonts w:ascii="Times New Roman" w:hAnsi="Times New Roman"/>
          <w:spacing w:val="-3"/>
          <w:sz w:val="22"/>
          <w:szCs w:val="22"/>
          <w:lang w:val="en-GB"/>
        </w:rPr>
        <w:tab/>
      </w:r>
      <w:r w:rsidRPr="00941A53">
        <w:rPr>
          <w:rFonts w:ascii="Times New Roman" w:hAnsi="Times New Roman"/>
          <w:spacing w:val="-3"/>
          <w:sz w:val="22"/>
          <w:szCs w:val="22"/>
          <w:lang w:val="en-GB"/>
        </w:rPr>
        <w:tab/>
        <w:t>professor Leiden University, member of the UN Committee on the Rights of the Child</w:t>
      </w:r>
    </w:p>
    <w:p w14:paraId="3E4439CB" w14:textId="77777777" w:rsidR="00346E3F" w:rsidRPr="00941A53" w:rsidRDefault="00346E3F" w:rsidP="00FB3F3B">
      <w:pPr>
        <w:tabs>
          <w:tab w:val="left" w:pos="-720"/>
        </w:tabs>
        <w:suppressAutoHyphens/>
        <w:spacing w:line="276" w:lineRule="auto"/>
        <w:rPr>
          <w:rFonts w:ascii="Times New Roman" w:hAnsi="Times New Roman"/>
          <w:spacing w:val="-3"/>
          <w:sz w:val="22"/>
          <w:szCs w:val="22"/>
          <w:lang w:val="en-GB"/>
        </w:rPr>
      </w:pPr>
    </w:p>
    <w:p w14:paraId="5A6A07C5" w14:textId="155C78E4" w:rsidR="00346E3F" w:rsidRPr="00941A53" w:rsidRDefault="00346E3F" w:rsidP="00FB3F3B">
      <w:pPr>
        <w:tabs>
          <w:tab w:val="left" w:pos="-720"/>
        </w:tabs>
        <w:suppressAutoHyphens/>
        <w:spacing w:line="276" w:lineRule="auto"/>
        <w:rPr>
          <w:rFonts w:ascii="Times New Roman" w:hAnsi="Times New Roman"/>
          <w:spacing w:val="-3"/>
          <w:sz w:val="22"/>
          <w:szCs w:val="22"/>
          <w:lang w:val="en-GB"/>
        </w:rPr>
      </w:pPr>
      <w:r w:rsidRPr="00941A53">
        <w:rPr>
          <w:rFonts w:ascii="Times New Roman" w:hAnsi="Times New Roman"/>
          <w:spacing w:val="-3"/>
          <w:sz w:val="22"/>
          <w:szCs w:val="22"/>
          <w:lang w:val="en-GB"/>
        </w:rPr>
        <w:t>10.</w:t>
      </w:r>
      <w:r w:rsidR="002C41F8" w:rsidRPr="00941A53">
        <w:rPr>
          <w:rFonts w:ascii="Times New Roman" w:hAnsi="Times New Roman"/>
          <w:spacing w:val="-3"/>
          <w:sz w:val="22"/>
          <w:szCs w:val="22"/>
          <w:lang w:val="en-GB"/>
        </w:rPr>
        <w:t>30</w:t>
      </w:r>
      <w:r w:rsidRPr="00941A53">
        <w:rPr>
          <w:rFonts w:ascii="Times New Roman" w:hAnsi="Times New Roman"/>
          <w:spacing w:val="-3"/>
          <w:sz w:val="22"/>
          <w:szCs w:val="22"/>
          <w:lang w:val="en-GB"/>
        </w:rPr>
        <w:t>-10.</w:t>
      </w:r>
      <w:r w:rsidR="002C41F8" w:rsidRPr="00941A53">
        <w:rPr>
          <w:rFonts w:ascii="Times New Roman" w:hAnsi="Times New Roman"/>
          <w:spacing w:val="-3"/>
          <w:sz w:val="22"/>
          <w:szCs w:val="22"/>
          <w:lang w:val="en-GB"/>
        </w:rPr>
        <w:t>40</w:t>
      </w:r>
      <w:r w:rsidRPr="00941A53">
        <w:rPr>
          <w:rFonts w:ascii="Times New Roman" w:hAnsi="Times New Roman"/>
          <w:spacing w:val="-3"/>
          <w:sz w:val="22"/>
          <w:szCs w:val="22"/>
          <w:lang w:val="en-GB"/>
        </w:rPr>
        <w:tab/>
        <w:t>Q&amp;A audience</w:t>
      </w:r>
    </w:p>
    <w:p w14:paraId="17967316" w14:textId="01C9C593" w:rsidR="002A45C3" w:rsidRPr="00941A53" w:rsidRDefault="002A45C3" w:rsidP="00FB3F3B">
      <w:pPr>
        <w:tabs>
          <w:tab w:val="left" w:pos="-720"/>
        </w:tabs>
        <w:suppressAutoHyphens/>
        <w:spacing w:line="276" w:lineRule="auto"/>
        <w:rPr>
          <w:rFonts w:ascii="Times New Roman" w:hAnsi="Times New Roman"/>
          <w:spacing w:val="-3"/>
          <w:sz w:val="22"/>
          <w:szCs w:val="22"/>
          <w:lang w:val="en-GB"/>
        </w:rPr>
      </w:pPr>
    </w:p>
    <w:p w14:paraId="34AD3CD2" w14:textId="5559FF3C" w:rsidR="002A45C3" w:rsidRPr="00941A53" w:rsidRDefault="002A45C3" w:rsidP="00FB3F3B">
      <w:pPr>
        <w:tabs>
          <w:tab w:val="left" w:pos="-720"/>
        </w:tabs>
        <w:suppressAutoHyphens/>
        <w:spacing w:line="276" w:lineRule="auto"/>
        <w:rPr>
          <w:rFonts w:ascii="Times New Roman" w:hAnsi="Times New Roman"/>
          <w:spacing w:val="-3"/>
          <w:sz w:val="22"/>
          <w:szCs w:val="22"/>
          <w:lang w:val="en-GB"/>
        </w:rPr>
      </w:pPr>
      <w:r w:rsidRPr="00941A53">
        <w:rPr>
          <w:rFonts w:ascii="Times New Roman" w:hAnsi="Times New Roman"/>
          <w:spacing w:val="-3"/>
          <w:sz w:val="22"/>
          <w:szCs w:val="22"/>
          <w:lang w:val="en-GB"/>
        </w:rPr>
        <w:t>10.40-10.50</w:t>
      </w:r>
      <w:r w:rsidRPr="00941A53">
        <w:rPr>
          <w:rFonts w:ascii="Times New Roman" w:hAnsi="Times New Roman"/>
          <w:spacing w:val="-3"/>
          <w:sz w:val="22"/>
          <w:szCs w:val="22"/>
          <w:lang w:val="en-GB"/>
        </w:rPr>
        <w:tab/>
        <w:t xml:space="preserve">Coffee / Tea break </w:t>
      </w:r>
    </w:p>
    <w:p w14:paraId="2C20B245" w14:textId="77777777" w:rsidR="00346E3F" w:rsidRPr="00941A53" w:rsidRDefault="00346E3F" w:rsidP="00FB3F3B">
      <w:pPr>
        <w:tabs>
          <w:tab w:val="left" w:pos="-720"/>
        </w:tabs>
        <w:suppressAutoHyphens/>
        <w:spacing w:line="276" w:lineRule="auto"/>
        <w:rPr>
          <w:rFonts w:ascii="Times New Roman" w:hAnsi="Times New Roman"/>
          <w:spacing w:val="-3"/>
          <w:sz w:val="22"/>
          <w:szCs w:val="22"/>
          <w:lang w:val="en-GB"/>
        </w:rPr>
      </w:pPr>
    </w:p>
    <w:p w14:paraId="7047284F" w14:textId="4695F068" w:rsidR="001B69AD" w:rsidRPr="00941A53" w:rsidRDefault="00346E3F" w:rsidP="00FB3F3B">
      <w:pPr>
        <w:tabs>
          <w:tab w:val="left" w:pos="-720"/>
        </w:tabs>
        <w:suppressAutoHyphens/>
        <w:spacing w:line="276" w:lineRule="auto"/>
        <w:rPr>
          <w:rFonts w:ascii="Times New Roman" w:hAnsi="Times New Roman"/>
          <w:spacing w:val="-3"/>
          <w:sz w:val="22"/>
          <w:szCs w:val="22"/>
          <w:lang w:val="en-GB"/>
        </w:rPr>
      </w:pPr>
      <w:r w:rsidRPr="00941A53">
        <w:rPr>
          <w:rFonts w:ascii="Times New Roman" w:hAnsi="Times New Roman"/>
          <w:spacing w:val="-3"/>
          <w:sz w:val="22"/>
          <w:szCs w:val="22"/>
          <w:lang w:val="en-GB"/>
        </w:rPr>
        <w:t>10.</w:t>
      </w:r>
      <w:r w:rsidR="002A45C3" w:rsidRPr="00941A53">
        <w:rPr>
          <w:rFonts w:ascii="Times New Roman" w:hAnsi="Times New Roman"/>
          <w:spacing w:val="-3"/>
          <w:sz w:val="22"/>
          <w:szCs w:val="22"/>
          <w:lang w:val="en-GB"/>
        </w:rPr>
        <w:t>5</w:t>
      </w:r>
      <w:r w:rsidR="002C41F8" w:rsidRPr="00941A53">
        <w:rPr>
          <w:rFonts w:ascii="Times New Roman" w:hAnsi="Times New Roman"/>
          <w:spacing w:val="-3"/>
          <w:sz w:val="22"/>
          <w:szCs w:val="22"/>
          <w:lang w:val="en-GB"/>
        </w:rPr>
        <w:t>0</w:t>
      </w:r>
      <w:r w:rsidR="001B69AD" w:rsidRPr="00941A53">
        <w:rPr>
          <w:rFonts w:ascii="Times New Roman" w:hAnsi="Times New Roman"/>
          <w:spacing w:val="-3"/>
          <w:sz w:val="22"/>
          <w:szCs w:val="22"/>
          <w:lang w:val="en-GB"/>
        </w:rPr>
        <w:t>-1</w:t>
      </w:r>
      <w:r w:rsidR="00ED108F" w:rsidRPr="00941A53">
        <w:rPr>
          <w:rFonts w:ascii="Times New Roman" w:hAnsi="Times New Roman"/>
          <w:spacing w:val="-3"/>
          <w:sz w:val="22"/>
          <w:szCs w:val="22"/>
          <w:lang w:val="en-GB"/>
        </w:rPr>
        <w:t>2</w:t>
      </w:r>
      <w:r w:rsidR="001B69AD" w:rsidRPr="00941A53">
        <w:rPr>
          <w:rFonts w:ascii="Times New Roman" w:hAnsi="Times New Roman"/>
          <w:spacing w:val="-3"/>
          <w:sz w:val="22"/>
          <w:szCs w:val="22"/>
          <w:lang w:val="en-GB"/>
        </w:rPr>
        <w:t>.</w:t>
      </w:r>
      <w:r w:rsidR="002A45C3" w:rsidRPr="00941A53">
        <w:rPr>
          <w:rFonts w:ascii="Times New Roman" w:hAnsi="Times New Roman"/>
          <w:spacing w:val="-3"/>
          <w:sz w:val="22"/>
          <w:szCs w:val="22"/>
          <w:lang w:val="en-GB"/>
        </w:rPr>
        <w:t>4</w:t>
      </w:r>
      <w:r w:rsidR="002C41F8" w:rsidRPr="00941A53">
        <w:rPr>
          <w:rFonts w:ascii="Times New Roman" w:hAnsi="Times New Roman"/>
          <w:spacing w:val="-3"/>
          <w:sz w:val="22"/>
          <w:szCs w:val="22"/>
          <w:lang w:val="en-GB"/>
        </w:rPr>
        <w:t>0</w:t>
      </w:r>
      <w:r w:rsidR="001B69AD" w:rsidRPr="00941A53">
        <w:rPr>
          <w:rFonts w:ascii="Times New Roman" w:hAnsi="Times New Roman"/>
          <w:spacing w:val="-3"/>
          <w:sz w:val="22"/>
          <w:szCs w:val="22"/>
          <w:lang w:val="en-GB"/>
        </w:rPr>
        <w:t xml:space="preserve">   </w:t>
      </w:r>
      <w:r w:rsidR="001B69AD" w:rsidRPr="00941A53">
        <w:rPr>
          <w:rFonts w:ascii="Times New Roman" w:hAnsi="Times New Roman"/>
          <w:spacing w:val="-3"/>
          <w:sz w:val="22"/>
          <w:szCs w:val="22"/>
          <w:lang w:val="en-GB"/>
        </w:rPr>
        <w:tab/>
      </w:r>
      <w:r w:rsidR="001B69AD" w:rsidRPr="00941A53">
        <w:rPr>
          <w:rFonts w:ascii="Times New Roman" w:hAnsi="Times New Roman"/>
          <w:spacing w:val="-3"/>
          <w:sz w:val="22"/>
          <w:szCs w:val="22"/>
          <w:u w:val="single"/>
          <w:lang w:val="en-GB"/>
        </w:rPr>
        <w:t>Panel 1: Institutional responses to ‘hidden’ and ‘emerging’ vulnerabilities in the</w:t>
      </w:r>
      <w:r w:rsidR="001B69AD" w:rsidRPr="00941A53">
        <w:rPr>
          <w:rFonts w:ascii="Times New Roman" w:hAnsi="Times New Roman"/>
          <w:spacing w:val="-3"/>
          <w:sz w:val="22"/>
          <w:szCs w:val="22"/>
          <w:lang w:val="en-GB"/>
        </w:rPr>
        <w:t xml:space="preserve"> </w:t>
      </w:r>
      <w:r w:rsidR="001B69AD" w:rsidRPr="00941A53">
        <w:rPr>
          <w:rFonts w:ascii="Times New Roman" w:hAnsi="Times New Roman"/>
          <w:spacing w:val="-3"/>
          <w:sz w:val="22"/>
          <w:szCs w:val="22"/>
          <w:lang w:val="en-GB"/>
        </w:rPr>
        <w:br/>
        <w:t xml:space="preserve">  </w:t>
      </w:r>
      <w:r w:rsidR="001B69AD" w:rsidRPr="00941A53">
        <w:rPr>
          <w:rFonts w:ascii="Times New Roman" w:hAnsi="Times New Roman"/>
          <w:spacing w:val="-3"/>
          <w:sz w:val="22"/>
          <w:szCs w:val="22"/>
          <w:lang w:val="en-GB"/>
        </w:rPr>
        <w:tab/>
      </w:r>
      <w:r w:rsidR="001B69AD" w:rsidRPr="00941A53">
        <w:rPr>
          <w:rFonts w:ascii="Times New Roman" w:hAnsi="Times New Roman"/>
          <w:spacing w:val="-3"/>
          <w:sz w:val="22"/>
          <w:szCs w:val="22"/>
          <w:lang w:val="en-GB"/>
        </w:rPr>
        <w:tab/>
      </w:r>
      <w:r w:rsidR="001B69AD" w:rsidRPr="00941A53">
        <w:rPr>
          <w:rFonts w:ascii="Times New Roman" w:hAnsi="Times New Roman"/>
          <w:spacing w:val="-3"/>
          <w:sz w:val="22"/>
          <w:szCs w:val="22"/>
          <w:u w:val="single"/>
          <w:lang w:val="en-GB"/>
        </w:rPr>
        <w:t>criminal justice system</w:t>
      </w:r>
      <w:r w:rsidR="00A92B03" w:rsidRPr="00941A53">
        <w:rPr>
          <w:rFonts w:ascii="Times New Roman" w:hAnsi="Times New Roman"/>
          <w:spacing w:val="-3"/>
          <w:sz w:val="22"/>
          <w:szCs w:val="22"/>
          <w:lang w:val="en-GB"/>
        </w:rPr>
        <w:t>*</w:t>
      </w:r>
    </w:p>
    <w:p w14:paraId="3D2286B1" w14:textId="77777777" w:rsidR="001B69AD" w:rsidRPr="00941A53" w:rsidRDefault="001B69AD" w:rsidP="00FB3F3B">
      <w:pPr>
        <w:tabs>
          <w:tab w:val="left" w:pos="-720"/>
        </w:tabs>
        <w:suppressAutoHyphens/>
        <w:spacing w:line="276" w:lineRule="auto"/>
        <w:rPr>
          <w:rFonts w:ascii="Times New Roman" w:hAnsi="Times New Roman"/>
          <w:spacing w:val="-3"/>
          <w:sz w:val="22"/>
          <w:szCs w:val="22"/>
          <w:u w:val="single"/>
          <w:lang w:val="en-GB"/>
        </w:rPr>
      </w:pPr>
    </w:p>
    <w:p w14:paraId="43D3918A" w14:textId="4B3B3D0C" w:rsidR="001B69AD" w:rsidRPr="00941A53" w:rsidRDefault="001B69AD" w:rsidP="00FB3F3B">
      <w:pPr>
        <w:tabs>
          <w:tab w:val="left" w:pos="-720"/>
        </w:tabs>
        <w:suppressAutoHyphens/>
        <w:spacing w:line="276" w:lineRule="auto"/>
        <w:rPr>
          <w:rFonts w:ascii="Times New Roman" w:hAnsi="Times New Roman"/>
          <w:spacing w:val="-3"/>
          <w:sz w:val="22"/>
          <w:szCs w:val="22"/>
          <w:lang w:val="en-GB"/>
        </w:rPr>
      </w:pPr>
      <w:r w:rsidRPr="00941A53">
        <w:rPr>
          <w:rFonts w:ascii="Times New Roman" w:hAnsi="Times New Roman"/>
          <w:i/>
          <w:iCs/>
          <w:spacing w:val="-3"/>
          <w:sz w:val="22"/>
          <w:szCs w:val="22"/>
          <w:lang w:val="en-GB"/>
        </w:rPr>
        <w:t xml:space="preserve">  </w:t>
      </w:r>
      <w:r w:rsidRPr="00941A53">
        <w:rPr>
          <w:rFonts w:ascii="Times New Roman" w:hAnsi="Times New Roman"/>
          <w:i/>
          <w:iCs/>
          <w:spacing w:val="-3"/>
          <w:sz w:val="22"/>
          <w:szCs w:val="22"/>
          <w:lang w:val="en-GB"/>
        </w:rPr>
        <w:tab/>
      </w:r>
      <w:r w:rsidRPr="00941A53">
        <w:rPr>
          <w:rFonts w:ascii="Times New Roman" w:hAnsi="Times New Roman"/>
          <w:i/>
          <w:iCs/>
          <w:spacing w:val="-3"/>
          <w:sz w:val="22"/>
          <w:szCs w:val="22"/>
          <w:lang w:val="en-GB"/>
        </w:rPr>
        <w:tab/>
      </w:r>
      <w:r w:rsidRPr="00941A53">
        <w:rPr>
          <w:rFonts w:ascii="Times New Roman" w:hAnsi="Times New Roman"/>
          <w:spacing w:val="-3"/>
          <w:sz w:val="22"/>
          <w:szCs w:val="22"/>
          <w:lang w:val="en-GB"/>
        </w:rPr>
        <w:t xml:space="preserve">Presenters: </w:t>
      </w:r>
    </w:p>
    <w:p w14:paraId="26833E1D" w14:textId="0C8F1749" w:rsidR="001B69AD" w:rsidRPr="00941A53" w:rsidRDefault="001B69AD" w:rsidP="00FB3F3B">
      <w:pPr>
        <w:pStyle w:val="ListParagraph"/>
        <w:numPr>
          <w:ilvl w:val="0"/>
          <w:numId w:val="1"/>
        </w:numPr>
        <w:tabs>
          <w:tab w:val="left" w:pos="-720"/>
        </w:tabs>
        <w:suppressAutoHyphens/>
        <w:spacing w:line="276" w:lineRule="auto"/>
        <w:rPr>
          <w:rFonts w:ascii="Times New Roman" w:hAnsi="Times New Roman"/>
          <w:i/>
          <w:iCs/>
          <w:spacing w:val="-3"/>
          <w:sz w:val="22"/>
          <w:szCs w:val="22"/>
          <w:lang w:val="en-GB"/>
        </w:rPr>
      </w:pPr>
      <w:proofErr w:type="spellStart"/>
      <w:r w:rsidRPr="00941A53">
        <w:rPr>
          <w:rFonts w:ascii="Times New Roman" w:hAnsi="Times New Roman"/>
          <w:spacing w:val="-3"/>
          <w:sz w:val="22"/>
          <w:szCs w:val="22"/>
          <w:lang w:val="en-GB"/>
        </w:rPr>
        <w:t>Dr.</w:t>
      </w:r>
      <w:proofErr w:type="spellEnd"/>
      <w:r w:rsidRPr="00941A53">
        <w:rPr>
          <w:rFonts w:ascii="Times New Roman" w:hAnsi="Times New Roman"/>
          <w:spacing w:val="-3"/>
          <w:sz w:val="22"/>
          <w:szCs w:val="22"/>
          <w:lang w:val="en-GB"/>
        </w:rPr>
        <w:t xml:space="preserve"> Anna </w:t>
      </w:r>
      <w:proofErr w:type="spellStart"/>
      <w:r w:rsidRPr="00941A53">
        <w:rPr>
          <w:rFonts w:ascii="Times New Roman" w:hAnsi="Times New Roman"/>
          <w:spacing w:val="-3"/>
          <w:sz w:val="22"/>
          <w:szCs w:val="22"/>
          <w:lang w:val="en-GB"/>
        </w:rPr>
        <w:t>Pivaty</w:t>
      </w:r>
      <w:proofErr w:type="spellEnd"/>
      <w:r w:rsidRPr="00941A53">
        <w:rPr>
          <w:rFonts w:ascii="Times New Roman" w:hAnsi="Times New Roman"/>
          <w:spacing w:val="-3"/>
          <w:sz w:val="22"/>
          <w:szCs w:val="22"/>
          <w:lang w:val="en-GB"/>
        </w:rPr>
        <w:t xml:space="preserve">, </w:t>
      </w:r>
      <w:proofErr w:type="spellStart"/>
      <w:r w:rsidRPr="00941A53">
        <w:rPr>
          <w:rFonts w:ascii="Times New Roman" w:hAnsi="Times New Roman"/>
          <w:spacing w:val="-3"/>
          <w:sz w:val="22"/>
          <w:szCs w:val="22"/>
          <w:lang w:val="en-GB"/>
        </w:rPr>
        <w:t>Radboud</w:t>
      </w:r>
      <w:proofErr w:type="spellEnd"/>
      <w:r w:rsidRPr="00941A53">
        <w:rPr>
          <w:rFonts w:ascii="Times New Roman" w:hAnsi="Times New Roman"/>
          <w:spacing w:val="-3"/>
          <w:sz w:val="22"/>
          <w:szCs w:val="22"/>
          <w:lang w:val="en-GB"/>
        </w:rPr>
        <w:t xml:space="preserve"> University, </w:t>
      </w:r>
      <w:r w:rsidRPr="00941A53">
        <w:rPr>
          <w:rFonts w:ascii="Times New Roman" w:hAnsi="Times New Roman"/>
          <w:i/>
          <w:iCs/>
          <w:spacing w:val="-3"/>
          <w:sz w:val="22"/>
          <w:szCs w:val="22"/>
          <w:lang w:val="en-GB"/>
        </w:rPr>
        <w:t xml:space="preserve">Out-of-court disposals in </w:t>
      </w:r>
      <w:r w:rsidR="002A10B5" w:rsidRPr="00941A53">
        <w:rPr>
          <w:rFonts w:ascii="Times New Roman" w:hAnsi="Times New Roman"/>
          <w:i/>
          <w:iCs/>
          <w:spacing w:val="-3"/>
          <w:sz w:val="22"/>
          <w:szCs w:val="22"/>
          <w:lang w:val="en-GB"/>
        </w:rPr>
        <w:t>the Netherlands</w:t>
      </w:r>
      <w:r w:rsidRPr="00941A53">
        <w:rPr>
          <w:rFonts w:ascii="Times New Roman" w:hAnsi="Times New Roman"/>
          <w:i/>
          <w:iCs/>
          <w:spacing w:val="-3"/>
          <w:sz w:val="22"/>
          <w:szCs w:val="22"/>
          <w:lang w:val="en-GB"/>
        </w:rPr>
        <w:t xml:space="preserve"> and the position of child suspects</w:t>
      </w:r>
    </w:p>
    <w:p w14:paraId="13F2B65B" w14:textId="5E6101DF" w:rsidR="001B69AD" w:rsidRPr="00941A53" w:rsidRDefault="001B69AD" w:rsidP="00FB3F3B">
      <w:pPr>
        <w:pStyle w:val="ListParagraph"/>
        <w:numPr>
          <w:ilvl w:val="0"/>
          <w:numId w:val="1"/>
        </w:numPr>
        <w:tabs>
          <w:tab w:val="left" w:pos="-720"/>
        </w:tabs>
        <w:suppressAutoHyphens/>
        <w:spacing w:line="276" w:lineRule="auto"/>
        <w:rPr>
          <w:rFonts w:ascii="Times New Roman" w:hAnsi="Times New Roman"/>
          <w:sz w:val="22"/>
          <w:szCs w:val="22"/>
          <w:lang w:val="en-GB"/>
        </w:rPr>
      </w:pPr>
      <w:proofErr w:type="spellStart"/>
      <w:proofErr w:type="gramStart"/>
      <w:r w:rsidRPr="00941A53">
        <w:rPr>
          <w:rFonts w:ascii="Times New Roman" w:hAnsi="Times New Roman"/>
          <w:spacing w:val="-3"/>
          <w:sz w:val="22"/>
          <w:szCs w:val="22"/>
          <w:lang w:val="en-GB"/>
        </w:rPr>
        <w:lastRenderedPageBreak/>
        <w:t>Dr.</w:t>
      </w:r>
      <w:proofErr w:type="spellEnd"/>
      <w:r w:rsidRPr="00941A53">
        <w:rPr>
          <w:rFonts w:ascii="Times New Roman" w:hAnsi="Times New Roman"/>
          <w:spacing w:val="-3"/>
          <w:sz w:val="22"/>
          <w:szCs w:val="22"/>
          <w:lang w:val="en-GB"/>
        </w:rPr>
        <w:t xml:space="preserve"> </w:t>
      </w:r>
      <w:proofErr w:type="spellStart"/>
      <w:r w:rsidRPr="00941A53">
        <w:rPr>
          <w:rFonts w:ascii="Times New Roman" w:hAnsi="Times New Roman"/>
          <w:spacing w:val="-3"/>
          <w:sz w:val="22"/>
          <w:szCs w:val="22"/>
          <w:lang w:val="en-GB"/>
        </w:rPr>
        <w:t>Ingun</w:t>
      </w:r>
      <w:proofErr w:type="spellEnd"/>
      <w:r w:rsidRPr="00941A53">
        <w:rPr>
          <w:rFonts w:ascii="Times New Roman" w:hAnsi="Times New Roman"/>
          <w:spacing w:val="-3"/>
          <w:sz w:val="22"/>
          <w:szCs w:val="22"/>
          <w:lang w:val="en-GB"/>
        </w:rPr>
        <w:t xml:space="preserve"> </w:t>
      </w:r>
      <w:proofErr w:type="spellStart"/>
      <w:r w:rsidRPr="00941A53">
        <w:rPr>
          <w:rFonts w:ascii="Times New Roman" w:hAnsi="Times New Roman"/>
          <w:spacing w:val="-3"/>
          <w:sz w:val="22"/>
          <w:szCs w:val="22"/>
          <w:lang w:val="en-GB"/>
        </w:rPr>
        <w:t>Fornes</w:t>
      </w:r>
      <w:proofErr w:type="spellEnd"/>
      <w:r w:rsidRPr="00941A53">
        <w:rPr>
          <w:rFonts w:ascii="Times New Roman" w:hAnsi="Times New Roman"/>
          <w:spacing w:val="-3"/>
          <w:sz w:val="22"/>
          <w:szCs w:val="22"/>
          <w:lang w:val="en-GB"/>
        </w:rPr>
        <w:t xml:space="preserve">, University of Bergen, </w:t>
      </w:r>
      <w:r w:rsidR="00E57733" w:rsidRPr="00941A53">
        <w:rPr>
          <w:rFonts w:ascii="Times New Roman" w:hAnsi="Times New Roman"/>
          <w:i/>
          <w:iCs/>
          <w:spacing w:val="-3"/>
          <w:sz w:val="22"/>
          <w:szCs w:val="22"/>
          <w:lang w:val="en-GB"/>
        </w:rPr>
        <w:t>The dualistic approach in the Norwegian youth justice system: Challenging the protection against double jeopardy?</w:t>
      </w:r>
      <w:proofErr w:type="gramEnd"/>
    </w:p>
    <w:p w14:paraId="614A7009" w14:textId="77777777" w:rsidR="001B69AD" w:rsidRPr="00941A53" w:rsidRDefault="001B69AD" w:rsidP="00FB3F3B">
      <w:pPr>
        <w:pStyle w:val="ListParagraph"/>
        <w:numPr>
          <w:ilvl w:val="0"/>
          <w:numId w:val="1"/>
        </w:numPr>
        <w:tabs>
          <w:tab w:val="left" w:pos="-720"/>
        </w:tabs>
        <w:suppressAutoHyphens/>
        <w:spacing w:line="276" w:lineRule="auto"/>
        <w:rPr>
          <w:rFonts w:ascii="Times New Roman" w:hAnsi="Times New Roman"/>
          <w:i/>
          <w:iCs/>
          <w:spacing w:val="-3"/>
          <w:sz w:val="22"/>
          <w:szCs w:val="22"/>
          <w:lang w:val="en-GB"/>
        </w:rPr>
      </w:pPr>
      <w:proofErr w:type="spellStart"/>
      <w:r w:rsidRPr="00941A53">
        <w:rPr>
          <w:rFonts w:ascii="Times New Roman" w:hAnsi="Times New Roman"/>
          <w:spacing w:val="-3"/>
          <w:sz w:val="22"/>
          <w:szCs w:val="22"/>
          <w:lang w:val="en-GB"/>
        </w:rPr>
        <w:t>Dr.</w:t>
      </w:r>
      <w:proofErr w:type="spellEnd"/>
      <w:r w:rsidRPr="00941A53">
        <w:rPr>
          <w:rFonts w:ascii="Times New Roman" w:hAnsi="Times New Roman"/>
          <w:spacing w:val="-3"/>
          <w:sz w:val="22"/>
          <w:szCs w:val="22"/>
          <w:lang w:val="en-GB"/>
        </w:rPr>
        <w:t xml:space="preserve"> </w:t>
      </w:r>
      <w:proofErr w:type="spellStart"/>
      <w:r w:rsidRPr="00941A53">
        <w:rPr>
          <w:rFonts w:ascii="Times New Roman" w:hAnsi="Times New Roman"/>
          <w:spacing w:val="-3"/>
          <w:sz w:val="22"/>
          <w:szCs w:val="22"/>
          <w:lang w:val="en-GB"/>
        </w:rPr>
        <w:t>Dorris</w:t>
      </w:r>
      <w:proofErr w:type="spellEnd"/>
      <w:r w:rsidRPr="00941A53">
        <w:rPr>
          <w:rFonts w:ascii="Times New Roman" w:hAnsi="Times New Roman"/>
          <w:spacing w:val="-3"/>
          <w:sz w:val="22"/>
          <w:szCs w:val="22"/>
          <w:lang w:val="en-GB"/>
        </w:rPr>
        <w:t xml:space="preserve"> de Vocht/</w:t>
      </w:r>
      <w:proofErr w:type="spellStart"/>
      <w:r w:rsidRPr="00941A53">
        <w:rPr>
          <w:rFonts w:ascii="Times New Roman" w:hAnsi="Times New Roman"/>
          <w:spacing w:val="-3"/>
          <w:sz w:val="22"/>
          <w:szCs w:val="22"/>
          <w:lang w:val="en-GB"/>
        </w:rPr>
        <w:t>Dr.</w:t>
      </w:r>
      <w:proofErr w:type="spellEnd"/>
      <w:r w:rsidRPr="00941A53">
        <w:rPr>
          <w:rFonts w:ascii="Times New Roman" w:hAnsi="Times New Roman"/>
          <w:spacing w:val="-3"/>
          <w:sz w:val="22"/>
          <w:szCs w:val="22"/>
          <w:lang w:val="en-GB"/>
        </w:rPr>
        <w:t xml:space="preserve"> Christina Peristeridou, Maastricht University, </w:t>
      </w:r>
      <w:r w:rsidRPr="00941A53">
        <w:rPr>
          <w:rFonts w:ascii="Times New Roman" w:hAnsi="Times New Roman"/>
          <w:i/>
          <w:iCs/>
          <w:spacing w:val="-3"/>
          <w:sz w:val="22"/>
          <w:szCs w:val="22"/>
          <w:lang w:val="en-GB"/>
        </w:rPr>
        <w:t>Children in conflict with the criminal law and remote justice</w:t>
      </w:r>
    </w:p>
    <w:p w14:paraId="7FB90533" w14:textId="77777777" w:rsidR="001B69AD" w:rsidRPr="00941A53" w:rsidRDefault="001B69AD" w:rsidP="00FB3F3B">
      <w:pPr>
        <w:pStyle w:val="ListParagraph"/>
        <w:numPr>
          <w:ilvl w:val="0"/>
          <w:numId w:val="1"/>
        </w:numPr>
        <w:tabs>
          <w:tab w:val="left" w:pos="-720"/>
        </w:tabs>
        <w:suppressAutoHyphens/>
        <w:spacing w:line="276" w:lineRule="auto"/>
        <w:rPr>
          <w:rFonts w:ascii="Times New Roman" w:hAnsi="Times New Roman"/>
          <w:spacing w:val="-3"/>
          <w:sz w:val="22"/>
          <w:szCs w:val="22"/>
          <w:lang w:val="en-GB"/>
        </w:rPr>
      </w:pPr>
      <w:r w:rsidRPr="00941A53">
        <w:rPr>
          <w:rFonts w:ascii="Times New Roman" w:hAnsi="Times New Roman"/>
          <w:spacing w:val="-3"/>
          <w:sz w:val="22"/>
          <w:szCs w:val="22"/>
          <w:lang w:val="en-GB"/>
        </w:rPr>
        <w:t xml:space="preserve">Eva Schmidt, LLM, BSc, Leiden University, </w:t>
      </w:r>
      <w:r w:rsidRPr="00941A53">
        <w:rPr>
          <w:rFonts w:ascii="Times New Roman" w:hAnsi="Times New Roman"/>
          <w:i/>
          <w:iCs/>
          <w:spacing w:val="-3"/>
          <w:sz w:val="22"/>
          <w:szCs w:val="22"/>
          <w:lang w:val="en-GB"/>
        </w:rPr>
        <w:t>Culpability in development: Young adults under the Dutch Act on Adolescent Criminal Law</w:t>
      </w:r>
    </w:p>
    <w:p w14:paraId="1AB4BE30" w14:textId="113159D7" w:rsidR="001B69AD" w:rsidRPr="00941A53" w:rsidRDefault="001B69AD" w:rsidP="00FB3F3B">
      <w:pPr>
        <w:pStyle w:val="ListParagraph"/>
        <w:numPr>
          <w:ilvl w:val="0"/>
          <w:numId w:val="1"/>
        </w:numPr>
        <w:tabs>
          <w:tab w:val="left" w:pos="-720"/>
        </w:tabs>
        <w:suppressAutoHyphens/>
        <w:spacing w:line="276" w:lineRule="auto"/>
        <w:rPr>
          <w:rFonts w:ascii="Times New Roman" w:hAnsi="Times New Roman"/>
          <w:spacing w:val="-3"/>
          <w:sz w:val="22"/>
          <w:szCs w:val="22"/>
          <w:lang w:val="en-GB"/>
        </w:rPr>
      </w:pPr>
      <w:r w:rsidRPr="00941A53">
        <w:rPr>
          <w:rFonts w:ascii="Times New Roman" w:hAnsi="Times New Roman"/>
          <w:spacing w:val="-3"/>
          <w:sz w:val="22"/>
          <w:szCs w:val="22"/>
          <w:lang w:val="en-GB"/>
        </w:rPr>
        <w:t xml:space="preserve">Lore </w:t>
      </w:r>
      <w:proofErr w:type="spellStart"/>
      <w:r w:rsidRPr="00941A53">
        <w:rPr>
          <w:rFonts w:ascii="Times New Roman" w:hAnsi="Times New Roman"/>
          <w:spacing w:val="-3"/>
          <w:sz w:val="22"/>
          <w:szCs w:val="22"/>
          <w:lang w:val="en-GB"/>
        </w:rPr>
        <w:t>Mergaerts</w:t>
      </w:r>
      <w:proofErr w:type="spellEnd"/>
      <w:r w:rsidRPr="00941A53">
        <w:rPr>
          <w:rFonts w:ascii="Times New Roman" w:hAnsi="Times New Roman"/>
          <w:spacing w:val="-3"/>
          <w:sz w:val="22"/>
          <w:szCs w:val="22"/>
          <w:lang w:val="en-GB"/>
        </w:rPr>
        <w:t>,</w:t>
      </w:r>
      <w:r w:rsidR="001E055C" w:rsidRPr="00941A53">
        <w:rPr>
          <w:rFonts w:ascii="Times New Roman" w:hAnsi="Times New Roman"/>
          <w:spacing w:val="-3"/>
          <w:sz w:val="22"/>
          <w:szCs w:val="22"/>
          <w:lang w:val="en-GB"/>
        </w:rPr>
        <w:t xml:space="preserve"> LLM, MSc,</w:t>
      </w:r>
      <w:r w:rsidRPr="00941A53">
        <w:rPr>
          <w:rFonts w:ascii="Times New Roman" w:hAnsi="Times New Roman"/>
          <w:spacing w:val="-3"/>
          <w:sz w:val="22"/>
          <w:szCs w:val="22"/>
          <w:lang w:val="en-GB"/>
        </w:rPr>
        <w:t xml:space="preserve"> Leuven University, </w:t>
      </w:r>
      <w:r w:rsidR="00E57733" w:rsidRPr="00941A53">
        <w:rPr>
          <w:rFonts w:ascii="Times New Roman" w:hAnsi="Times New Roman"/>
          <w:i/>
          <w:iCs/>
          <w:spacing w:val="-3"/>
          <w:sz w:val="22"/>
          <w:szCs w:val="22"/>
          <w:lang w:val="en-GB"/>
        </w:rPr>
        <w:t>Conceptualising vulnerability in the context of police investigations in an interactional and dynamic way</w:t>
      </w:r>
    </w:p>
    <w:p w14:paraId="7088754D" w14:textId="3E08F825" w:rsidR="001B69AD" w:rsidRPr="00941A53" w:rsidRDefault="001B69AD" w:rsidP="00FB3F3B">
      <w:pPr>
        <w:tabs>
          <w:tab w:val="left" w:pos="-720"/>
        </w:tabs>
        <w:suppressAutoHyphens/>
        <w:spacing w:line="276" w:lineRule="auto"/>
        <w:ind w:left="1428"/>
        <w:rPr>
          <w:rFonts w:ascii="Times New Roman" w:hAnsi="Times New Roman"/>
          <w:i/>
          <w:iCs/>
          <w:spacing w:val="-3"/>
          <w:sz w:val="22"/>
          <w:szCs w:val="22"/>
          <w:lang w:val="en-GB"/>
        </w:rPr>
      </w:pPr>
    </w:p>
    <w:p w14:paraId="22F0F75A" w14:textId="637959CF" w:rsidR="001B69AD" w:rsidRPr="00941A53" w:rsidRDefault="001B69AD" w:rsidP="00FB3F3B">
      <w:pPr>
        <w:tabs>
          <w:tab w:val="left" w:pos="-720"/>
        </w:tabs>
        <w:suppressAutoHyphens/>
        <w:spacing w:line="276" w:lineRule="auto"/>
        <w:rPr>
          <w:rFonts w:ascii="Times New Roman" w:hAnsi="Times New Roman"/>
          <w:spacing w:val="-3"/>
          <w:sz w:val="22"/>
          <w:szCs w:val="22"/>
          <w:lang w:val="en-GB"/>
        </w:rPr>
      </w:pPr>
      <w:r w:rsidRPr="00941A53">
        <w:rPr>
          <w:rFonts w:ascii="Times New Roman" w:hAnsi="Times New Roman"/>
          <w:i/>
          <w:iCs/>
          <w:spacing w:val="-3"/>
          <w:sz w:val="22"/>
          <w:szCs w:val="22"/>
          <w:lang w:val="en-GB"/>
        </w:rPr>
        <w:t xml:space="preserve">  </w:t>
      </w:r>
      <w:r w:rsidRPr="00941A53">
        <w:rPr>
          <w:rFonts w:ascii="Times New Roman" w:hAnsi="Times New Roman"/>
          <w:i/>
          <w:iCs/>
          <w:spacing w:val="-3"/>
          <w:sz w:val="22"/>
          <w:szCs w:val="22"/>
          <w:lang w:val="en-GB"/>
        </w:rPr>
        <w:tab/>
      </w:r>
      <w:r w:rsidRPr="00941A53">
        <w:rPr>
          <w:rFonts w:ascii="Times New Roman" w:hAnsi="Times New Roman"/>
          <w:i/>
          <w:iCs/>
          <w:spacing w:val="-3"/>
          <w:sz w:val="22"/>
          <w:szCs w:val="22"/>
          <w:lang w:val="en-GB"/>
        </w:rPr>
        <w:tab/>
      </w:r>
      <w:r w:rsidRPr="00941A53">
        <w:rPr>
          <w:rFonts w:ascii="Times New Roman" w:hAnsi="Times New Roman"/>
          <w:spacing w:val="-3"/>
          <w:sz w:val="22"/>
          <w:szCs w:val="22"/>
          <w:lang w:val="en-GB"/>
        </w:rPr>
        <w:t xml:space="preserve">Discussant: Professor </w:t>
      </w:r>
      <w:proofErr w:type="spellStart"/>
      <w:r w:rsidRPr="00941A53">
        <w:rPr>
          <w:rFonts w:ascii="Times New Roman" w:hAnsi="Times New Roman"/>
          <w:spacing w:val="-3"/>
          <w:sz w:val="22"/>
          <w:szCs w:val="22"/>
          <w:lang w:val="en-GB"/>
        </w:rPr>
        <w:t>Stefaan</w:t>
      </w:r>
      <w:proofErr w:type="spellEnd"/>
      <w:r w:rsidRPr="00941A53">
        <w:rPr>
          <w:rFonts w:ascii="Times New Roman" w:hAnsi="Times New Roman"/>
          <w:spacing w:val="-3"/>
          <w:sz w:val="22"/>
          <w:szCs w:val="22"/>
          <w:lang w:val="en-GB"/>
        </w:rPr>
        <w:t xml:space="preserve"> </w:t>
      </w:r>
      <w:proofErr w:type="spellStart"/>
      <w:r w:rsidRPr="00941A53">
        <w:rPr>
          <w:rFonts w:ascii="Times New Roman" w:hAnsi="Times New Roman"/>
          <w:spacing w:val="-3"/>
          <w:sz w:val="22"/>
          <w:szCs w:val="22"/>
          <w:lang w:val="en-GB"/>
        </w:rPr>
        <w:t>Pleysier</w:t>
      </w:r>
      <w:proofErr w:type="spellEnd"/>
      <w:r w:rsidRPr="00941A53">
        <w:rPr>
          <w:rFonts w:ascii="Times New Roman" w:hAnsi="Times New Roman"/>
          <w:spacing w:val="-3"/>
          <w:sz w:val="22"/>
          <w:szCs w:val="22"/>
          <w:lang w:val="en-GB"/>
        </w:rPr>
        <w:t xml:space="preserve">, Leuven University </w:t>
      </w:r>
    </w:p>
    <w:p w14:paraId="1052B7D8" w14:textId="5063884C" w:rsidR="001B69AD" w:rsidRPr="00941A53" w:rsidRDefault="001B69AD" w:rsidP="00FB3F3B">
      <w:pPr>
        <w:tabs>
          <w:tab w:val="left" w:pos="-720"/>
        </w:tabs>
        <w:suppressAutoHyphens/>
        <w:spacing w:line="276" w:lineRule="auto"/>
        <w:rPr>
          <w:rFonts w:ascii="Times New Roman" w:hAnsi="Times New Roman"/>
          <w:i/>
          <w:iCs/>
          <w:spacing w:val="-3"/>
          <w:sz w:val="22"/>
          <w:szCs w:val="22"/>
          <w:lang w:val="en-GB"/>
        </w:rPr>
      </w:pPr>
    </w:p>
    <w:p w14:paraId="1570B99B" w14:textId="01349C2E" w:rsidR="001B69AD" w:rsidRPr="00941A53" w:rsidRDefault="00ED108F" w:rsidP="00FB3F3B">
      <w:pPr>
        <w:tabs>
          <w:tab w:val="left" w:pos="-720"/>
        </w:tabs>
        <w:suppressAutoHyphens/>
        <w:spacing w:line="276" w:lineRule="auto"/>
        <w:rPr>
          <w:rFonts w:ascii="Times New Roman" w:hAnsi="Times New Roman"/>
          <w:spacing w:val="-3"/>
          <w:sz w:val="22"/>
          <w:szCs w:val="22"/>
          <w:lang w:val="en-GB"/>
        </w:rPr>
      </w:pPr>
      <w:r w:rsidRPr="00941A53">
        <w:rPr>
          <w:rFonts w:ascii="Times New Roman" w:hAnsi="Times New Roman"/>
          <w:spacing w:val="-3"/>
          <w:sz w:val="22"/>
          <w:szCs w:val="22"/>
          <w:lang w:val="en-GB"/>
        </w:rPr>
        <w:t>12</w:t>
      </w:r>
      <w:r w:rsidR="001B69AD" w:rsidRPr="00941A53">
        <w:rPr>
          <w:rFonts w:ascii="Times New Roman" w:hAnsi="Times New Roman"/>
          <w:spacing w:val="-3"/>
          <w:sz w:val="22"/>
          <w:szCs w:val="22"/>
          <w:lang w:val="en-GB"/>
        </w:rPr>
        <w:t>.</w:t>
      </w:r>
      <w:r w:rsidR="002A45C3" w:rsidRPr="00941A53">
        <w:rPr>
          <w:rFonts w:ascii="Times New Roman" w:hAnsi="Times New Roman"/>
          <w:spacing w:val="-3"/>
          <w:sz w:val="22"/>
          <w:szCs w:val="22"/>
          <w:lang w:val="en-GB"/>
        </w:rPr>
        <w:t>4</w:t>
      </w:r>
      <w:r w:rsidR="002C41F8" w:rsidRPr="00941A53">
        <w:rPr>
          <w:rFonts w:ascii="Times New Roman" w:hAnsi="Times New Roman"/>
          <w:spacing w:val="-3"/>
          <w:sz w:val="22"/>
          <w:szCs w:val="22"/>
          <w:lang w:val="en-GB"/>
        </w:rPr>
        <w:t>0</w:t>
      </w:r>
      <w:r w:rsidR="001B69AD" w:rsidRPr="00941A53">
        <w:rPr>
          <w:rFonts w:ascii="Times New Roman" w:hAnsi="Times New Roman"/>
          <w:spacing w:val="-3"/>
          <w:sz w:val="22"/>
          <w:szCs w:val="22"/>
          <w:lang w:val="en-GB"/>
        </w:rPr>
        <w:t>-1</w:t>
      </w:r>
      <w:r w:rsidRPr="00941A53">
        <w:rPr>
          <w:rFonts w:ascii="Times New Roman" w:hAnsi="Times New Roman"/>
          <w:spacing w:val="-3"/>
          <w:sz w:val="22"/>
          <w:szCs w:val="22"/>
          <w:lang w:val="en-GB"/>
        </w:rPr>
        <w:t>3</w:t>
      </w:r>
      <w:r w:rsidR="001B69AD" w:rsidRPr="00941A53">
        <w:rPr>
          <w:rFonts w:ascii="Times New Roman" w:hAnsi="Times New Roman"/>
          <w:spacing w:val="-3"/>
          <w:sz w:val="22"/>
          <w:szCs w:val="22"/>
          <w:lang w:val="en-GB"/>
        </w:rPr>
        <w:t>.</w:t>
      </w:r>
      <w:r w:rsidR="002C41F8" w:rsidRPr="00941A53">
        <w:rPr>
          <w:rFonts w:ascii="Times New Roman" w:hAnsi="Times New Roman"/>
          <w:spacing w:val="-3"/>
          <w:sz w:val="22"/>
          <w:szCs w:val="22"/>
          <w:lang w:val="en-GB"/>
        </w:rPr>
        <w:t>30</w:t>
      </w:r>
      <w:r w:rsidR="001B69AD" w:rsidRPr="00941A53">
        <w:rPr>
          <w:rFonts w:ascii="Times New Roman" w:hAnsi="Times New Roman"/>
          <w:spacing w:val="-3"/>
          <w:sz w:val="22"/>
          <w:szCs w:val="22"/>
          <w:lang w:val="en-GB"/>
        </w:rPr>
        <w:tab/>
        <w:t>Lunchbreak</w:t>
      </w:r>
    </w:p>
    <w:p w14:paraId="740217C8" w14:textId="77777777" w:rsidR="002A10B5" w:rsidRPr="00941A53" w:rsidRDefault="002A10B5" w:rsidP="00FB3F3B">
      <w:pPr>
        <w:tabs>
          <w:tab w:val="left" w:pos="-720"/>
        </w:tabs>
        <w:suppressAutoHyphens/>
        <w:spacing w:line="276" w:lineRule="auto"/>
        <w:rPr>
          <w:rFonts w:ascii="Times New Roman" w:hAnsi="Times New Roman"/>
          <w:spacing w:val="-3"/>
          <w:sz w:val="22"/>
          <w:szCs w:val="22"/>
          <w:lang w:val="en-GB"/>
        </w:rPr>
      </w:pPr>
    </w:p>
    <w:p w14:paraId="3C3CB0E0" w14:textId="6D1DD986" w:rsidR="001B69AD" w:rsidRPr="00941A53" w:rsidRDefault="00ED108F" w:rsidP="00FB3F3B">
      <w:pPr>
        <w:tabs>
          <w:tab w:val="left" w:pos="-720"/>
        </w:tabs>
        <w:suppressAutoHyphens/>
        <w:spacing w:line="276" w:lineRule="auto"/>
        <w:rPr>
          <w:rFonts w:ascii="Times New Roman" w:hAnsi="Times New Roman"/>
          <w:spacing w:val="-3"/>
          <w:sz w:val="22"/>
          <w:szCs w:val="22"/>
          <w:lang w:val="en-GB"/>
        </w:rPr>
      </w:pPr>
      <w:r w:rsidRPr="00941A53">
        <w:rPr>
          <w:rFonts w:ascii="Times New Roman" w:hAnsi="Times New Roman"/>
          <w:spacing w:val="-3"/>
          <w:sz w:val="22"/>
          <w:szCs w:val="22"/>
          <w:lang w:val="en-GB"/>
        </w:rPr>
        <w:t>13</w:t>
      </w:r>
      <w:r w:rsidR="001B69AD" w:rsidRPr="00941A53">
        <w:rPr>
          <w:rFonts w:ascii="Times New Roman" w:hAnsi="Times New Roman"/>
          <w:spacing w:val="-3"/>
          <w:sz w:val="22"/>
          <w:szCs w:val="22"/>
          <w:lang w:val="en-GB"/>
        </w:rPr>
        <w:t>.</w:t>
      </w:r>
      <w:r w:rsidR="002C41F8" w:rsidRPr="00941A53">
        <w:rPr>
          <w:rFonts w:ascii="Times New Roman" w:hAnsi="Times New Roman"/>
          <w:spacing w:val="-3"/>
          <w:sz w:val="22"/>
          <w:szCs w:val="22"/>
          <w:lang w:val="en-GB"/>
        </w:rPr>
        <w:t>30</w:t>
      </w:r>
      <w:r w:rsidR="001B69AD" w:rsidRPr="00941A53">
        <w:rPr>
          <w:rFonts w:ascii="Times New Roman" w:hAnsi="Times New Roman"/>
          <w:spacing w:val="-3"/>
          <w:sz w:val="22"/>
          <w:szCs w:val="22"/>
          <w:lang w:val="en-GB"/>
        </w:rPr>
        <w:t>-1</w:t>
      </w:r>
      <w:r w:rsidR="00346E3F" w:rsidRPr="00941A53">
        <w:rPr>
          <w:rFonts w:ascii="Times New Roman" w:hAnsi="Times New Roman"/>
          <w:spacing w:val="-3"/>
          <w:sz w:val="22"/>
          <w:szCs w:val="22"/>
          <w:lang w:val="en-GB"/>
        </w:rPr>
        <w:t>5</w:t>
      </w:r>
      <w:r w:rsidR="001B69AD" w:rsidRPr="00941A53">
        <w:rPr>
          <w:rFonts w:ascii="Times New Roman" w:hAnsi="Times New Roman"/>
          <w:spacing w:val="-3"/>
          <w:sz w:val="22"/>
          <w:szCs w:val="22"/>
          <w:lang w:val="en-GB"/>
        </w:rPr>
        <w:t>.</w:t>
      </w:r>
      <w:r w:rsidR="002C41F8" w:rsidRPr="00941A53">
        <w:rPr>
          <w:rFonts w:ascii="Times New Roman" w:hAnsi="Times New Roman"/>
          <w:spacing w:val="-3"/>
          <w:sz w:val="22"/>
          <w:szCs w:val="22"/>
          <w:lang w:val="en-GB"/>
        </w:rPr>
        <w:t>00</w:t>
      </w:r>
      <w:r w:rsidR="001B69AD" w:rsidRPr="00941A53">
        <w:rPr>
          <w:rFonts w:ascii="Times New Roman" w:hAnsi="Times New Roman"/>
          <w:spacing w:val="-3"/>
          <w:sz w:val="22"/>
          <w:szCs w:val="22"/>
          <w:lang w:val="en-GB"/>
        </w:rPr>
        <w:tab/>
      </w:r>
      <w:r w:rsidR="001B69AD" w:rsidRPr="00941A53">
        <w:rPr>
          <w:rFonts w:ascii="Times New Roman" w:hAnsi="Times New Roman"/>
          <w:spacing w:val="-3"/>
          <w:sz w:val="22"/>
          <w:szCs w:val="22"/>
          <w:u w:val="single"/>
          <w:lang w:val="en-GB"/>
        </w:rPr>
        <w:t>Panel 2: Vulnerabilities based on a different ethnic, religious or cultural origin and</w:t>
      </w:r>
      <w:r w:rsidR="001B69AD" w:rsidRPr="00941A53">
        <w:rPr>
          <w:rFonts w:ascii="Times New Roman" w:hAnsi="Times New Roman"/>
          <w:spacing w:val="-3"/>
          <w:sz w:val="22"/>
          <w:szCs w:val="22"/>
          <w:lang w:val="en-GB"/>
        </w:rPr>
        <w:t xml:space="preserve"> </w:t>
      </w:r>
      <w:r w:rsidR="001B69AD" w:rsidRPr="00941A53">
        <w:rPr>
          <w:rFonts w:ascii="Times New Roman" w:hAnsi="Times New Roman"/>
          <w:spacing w:val="-3"/>
          <w:sz w:val="22"/>
          <w:szCs w:val="22"/>
          <w:lang w:val="en-GB"/>
        </w:rPr>
        <w:br/>
        <w:t xml:space="preserve">  </w:t>
      </w:r>
      <w:r w:rsidR="001B69AD" w:rsidRPr="00941A53">
        <w:rPr>
          <w:rFonts w:ascii="Times New Roman" w:hAnsi="Times New Roman"/>
          <w:spacing w:val="-3"/>
          <w:sz w:val="22"/>
          <w:szCs w:val="22"/>
          <w:lang w:val="en-GB"/>
        </w:rPr>
        <w:tab/>
      </w:r>
      <w:r w:rsidR="001B69AD" w:rsidRPr="00941A53">
        <w:rPr>
          <w:rFonts w:ascii="Times New Roman" w:hAnsi="Times New Roman"/>
          <w:spacing w:val="-3"/>
          <w:sz w:val="22"/>
          <w:szCs w:val="22"/>
          <w:lang w:val="en-GB"/>
        </w:rPr>
        <w:tab/>
      </w:r>
      <w:r w:rsidR="001B69AD" w:rsidRPr="00941A53">
        <w:rPr>
          <w:rFonts w:ascii="Times New Roman" w:hAnsi="Times New Roman"/>
          <w:spacing w:val="-3"/>
          <w:sz w:val="22"/>
          <w:szCs w:val="22"/>
          <w:u w:val="single"/>
          <w:lang w:val="en-GB"/>
        </w:rPr>
        <w:t>responses from legal institutions</w:t>
      </w:r>
      <w:r w:rsidR="00A92B03" w:rsidRPr="00941A53">
        <w:rPr>
          <w:rFonts w:ascii="Times New Roman" w:hAnsi="Times New Roman"/>
          <w:spacing w:val="-3"/>
          <w:sz w:val="22"/>
          <w:szCs w:val="22"/>
          <w:lang w:val="en-GB"/>
        </w:rPr>
        <w:t>*</w:t>
      </w:r>
    </w:p>
    <w:p w14:paraId="48922246" w14:textId="77777777" w:rsidR="001B69AD" w:rsidRPr="00941A53" w:rsidRDefault="001B69AD" w:rsidP="00FB3F3B">
      <w:pPr>
        <w:tabs>
          <w:tab w:val="left" w:pos="-720"/>
        </w:tabs>
        <w:suppressAutoHyphens/>
        <w:spacing w:line="276" w:lineRule="auto"/>
        <w:rPr>
          <w:rFonts w:ascii="Times New Roman" w:hAnsi="Times New Roman"/>
          <w:spacing w:val="-3"/>
          <w:sz w:val="22"/>
          <w:szCs w:val="22"/>
          <w:lang w:val="en-GB"/>
        </w:rPr>
      </w:pPr>
      <w:bookmarkStart w:id="0" w:name="_GoBack"/>
    </w:p>
    <w:bookmarkEnd w:id="0"/>
    <w:p w14:paraId="7F5A5C2F" w14:textId="274643EF" w:rsidR="001B69AD" w:rsidRPr="00941A53" w:rsidRDefault="001B69AD" w:rsidP="00FB3F3B">
      <w:pPr>
        <w:tabs>
          <w:tab w:val="left" w:pos="-720"/>
        </w:tabs>
        <w:suppressAutoHyphens/>
        <w:spacing w:line="276" w:lineRule="auto"/>
        <w:rPr>
          <w:rFonts w:ascii="Times New Roman" w:hAnsi="Times New Roman"/>
          <w:spacing w:val="-3"/>
          <w:sz w:val="22"/>
          <w:szCs w:val="22"/>
          <w:lang w:val="en-GB"/>
        </w:rPr>
      </w:pPr>
      <w:r w:rsidRPr="00941A53">
        <w:rPr>
          <w:rFonts w:ascii="Times New Roman" w:hAnsi="Times New Roman"/>
          <w:spacing w:val="-3"/>
          <w:sz w:val="22"/>
          <w:szCs w:val="22"/>
          <w:lang w:val="en-GB"/>
        </w:rPr>
        <w:t xml:space="preserve">  </w:t>
      </w:r>
      <w:r w:rsidRPr="00941A53">
        <w:rPr>
          <w:rFonts w:ascii="Times New Roman" w:hAnsi="Times New Roman"/>
          <w:spacing w:val="-3"/>
          <w:sz w:val="22"/>
          <w:szCs w:val="22"/>
          <w:lang w:val="en-GB"/>
        </w:rPr>
        <w:tab/>
      </w:r>
      <w:r w:rsidRPr="00941A53">
        <w:rPr>
          <w:rFonts w:ascii="Times New Roman" w:hAnsi="Times New Roman"/>
          <w:spacing w:val="-3"/>
          <w:sz w:val="22"/>
          <w:szCs w:val="22"/>
          <w:lang w:val="en-GB"/>
        </w:rPr>
        <w:tab/>
        <w:t>Presenters:</w:t>
      </w:r>
    </w:p>
    <w:p w14:paraId="488F7CF9" w14:textId="77777777" w:rsidR="001B69AD" w:rsidRPr="00941A53" w:rsidRDefault="001B69AD" w:rsidP="00FB3F3B">
      <w:pPr>
        <w:pStyle w:val="ListParagraph"/>
        <w:numPr>
          <w:ilvl w:val="0"/>
          <w:numId w:val="2"/>
        </w:numPr>
        <w:spacing w:line="276" w:lineRule="auto"/>
        <w:rPr>
          <w:rFonts w:ascii="Times New Roman" w:hAnsi="Times New Roman"/>
          <w:sz w:val="22"/>
          <w:szCs w:val="22"/>
          <w:lang w:val="en-GB"/>
        </w:rPr>
      </w:pPr>
      <w:proofErr w:type="spellStart"/>
      <w:r w:rsidRPr="00941A53">
        <w:rPr>
          <w:rFonts w:ascii="Times New Roman" w:hAnsi="Times New Roman"/>
          <w:spacing w:val="-3"/>
          <w:sz w:val="22"/>
          <w:szCs w:val="22"/>
          <w:lang w:val="en-GB"/>
        </w:rPr>
        <w:lastRenderedPageBreak/>
        <w:t>Dr.</w:t>
      </w:r>
      <w:proofErr w:type="spellEnd"/>
      <w:r w:rsidRPr="00941A53">
        <w:rPr>
          <w:rFonts w:ascii="Times New Roman" w:hAnsi="Times New Roman"/>
          <w:spacing w:val="-3"/>
          <w:sz w:val="22"/>
          <w:szCs w:val="22"/>
          <w:lang w:val="en-GB"/>
        </w:rPr>
        <w:t xml:space="preserve"> Stephanie Rap, Leiden University, </w:t>
      </w:r>
      <w:r w:rsidRPr="00941A53">
        <w:rPr>
          <w:rFonts w:ascii="Times New Roman" w:hAnsi="Times New Roman"/>
          <w:i/>
          <w:iCs/>
          <w:sz w:val="22"/>
          <w:szCs w:val="22"/>
          <w:lang w:val="en-GB"/>
        </w:rPr>
        <w:t>The right to effective participation of refugee and migrant children: views of professionals and children</w:t>
      </w:r>
    </w:p>
    <w:p w14:paraId="1D5B86AB" w14:textId="0CB71793" w:rsidR="00183BD7" w:rsidRPr="00941A53" w:rsidRDefault="001B69AD" w:rsidP="00FB3F3B">
      <w:pPr>
        <w:pStyle w:val="ListParagraph"/>
        <w:numPr>
          <w:ilvl w:val="0"/>
          <w:numId w:val="1"/>
        </w:numPr>
        <w:tabs>
          <w:tab w:val="left" w:pos="-720"/>
        </w:tabs>
        <w:suppressAutoHyphens/>
        <w:spacing w:line="276" w:lineRule="auto"/>
        <w:rPr>
          <w:rFonts w:ascii="Times New Roman" w:hAnsi="Times New Roman"/>
          <w:sz w:val="22"/>
          <w:szCs w:val="22"/>
          <w:lang w:val="en-GB"/>
        </w:rPr>
      </w:pPr>
      <w:proofErr w:type="spellStart"/>
      <w:r w:rsidRPr="00941A53">
        <w:rPr>
          <w:rFonts w:ascii="Times New Roman" w:hAnsi="Times New Roman"/>
          <w:spacing w:val="-3"/>
          <w:sz w:val="22"/>
          <w:szCs w:val="22"/>
          <w:lang w:val="en-GB"/>
        </w:rPr>
        <w:t>Dr.</w:t>
      </w:r>
      <w:proofErr w:type="spellEnd"/>
      <w:r w:rsidRPr="00941A53">
        <w:rPr>
          <w:rFonts w:ascii="Times New Roman" w:hAnsi="Times New Roman"/>
          <w:spacing w:val="-3"/>
          <w:sz w:val="22"/>
          <w:szCs w:val="22"/>
          <w:lang w:val="en-GB"/>
        </w:rPr>
        <w:t xml:space="preserve"> Iris </w:t>
      </w:r>
      <w:proofErr w:type="spellStart"/>
      <w:r w:rsidRPr="00941A53">
        <w:rPr>
          <w:rFonts w:ascii="Times New Roman" w:hAnsi="Times New Roman"/>
          <w:spacing w:val="-3"/>
          <w:sz w:val="22"/>
          <w:szCs w:val="22"/>
          <w:lang w:val="en-GB"/>
        </w:rPr>
        <w:t>Sportel</w:t>
      </w:r>
      <w:proofErr w:type="spellEnd"/>
      <w:r w:rsidRPr="00941A53">
        <w:rPr>
          <w:rFonts w:ascii="Times New Roman" w:hAnsi="Times New Roman"/>
          <w:spacing w:val="-3"/>
          <w:sz w:val="22"/>
          <w:szCs w:val="22"/>
          <w:lang w:val="en-GB"/>
        </w:rPr>
        <w:t xml:space="preserve">, </w:t>
      </w:r>
      <w:proofErr w:type="spellStart"/>
      <w:r w:rsidRPr="00941A53">
        <w:rPr>
          <w:rFonts w:ascii="Times New Roman" w:hAnsi="Times New Roman"/>
          <w:spacing w:val="-3"/>
          <w:sz w:val="22"/>
          <w:szCs w:val="22"/>
          <w:lang w:val="en-GB"/>
        </w:rPr>
        <w:t>Radboud</w:t>
      </w:r>
      <w:proofErr w:type="spellEnd"/>
      <w:r w:rsidRPr="00941A53">
        <w:rPr>
          <w:rFonts w:ascii="Times New Roman" w:hAnsi="Times New Roman"/>
          <w:spacing w:val="-3"/>
          <w:sz w:val="22"/>
          <w:szCs w:val="22"/>
          <w:lang w:val="en-GB"/>
        </w:rPr>
        <w:t xml:space="preserve"> University, </w:t>
      </w:r>
      <w:r w:rsidR="00E57733" w:rsidRPr="00941A53">
        <w:rPr>
          <w:rFonts w:ascii="Times New Roman" w:hAnsi="Times New Roman"/>
          <w:i/>
          <w:iCs/>
          <w:spacing w:val="-3"/>
          <w:sz w:val="22"/>
          <w:szCs w:val="22"/>
          <w:lang w:val="en-GB"/>
        </w:rPr>
        <w:t>"We always want to hear people are sorry". Dutch judges about culture, ethnicity, and religion in court cases on migrant children in the Netherlands</w:t>
      </w:r>
    </w:p>
    <w:p w14:paraId="576BEE2E" w14:textId="5B4A1CB8" w:rsidR="001B69AD" w:rsidRPr="00941A53" w:rsidRDefault="001B69AD" w:rsidP="00FB3F3B">
      <w:pPr>
        <w:pStyle w:val="ListParagraph"/>
        <w:numPr>
          <w:ilvl w:val="0"/>
          <w:numId w:val="1"/>
        </w:numPr>
        <w:tabs>
          <w:tab w:val="left" w:pos="-720"/>
        </w:tabs>
        <w:suppressAutoHyphens/>
        <w:spacing w:line="276" w:lineRule="auto"/>
        <w:rPr>
          <w:rFonts w:ascii="Times New Roman" w:hAnsi="Times New Roman"/>
          <w:i/>
          <w:iCs/>
          <w:spacing w:val="-3"/>
          <w:sz w:val="22"/>
          <w:szCs w:val="22"/>
          <w:lang w:val="en-GB"/>
        </w:rPr>
      </w:pPr>
      <w:r w:rsidRPr="00941A53">
        <w:rPr>
          <w:rFonts w:ascii="Times New Roman" w:hAnsi="Times New Roman"/>
          <w:spacing w:val="-3"/>
          <w:sz w:val="22"/>
          <w:szCs w:val="22"/>
          <w:lang w:val="en-GB"/>
        </w:rPr>
        <w:t xml:space="preserve">Nina van </w:t>
      </w:r>
      <w:proofErr w:type="spellStart"/>
      <w:r w:rsidRPr="00941A53">
        <w:rPr>
          <w:rFonts w:ascii="Times New Roman" w:hAnsi="Times New Roman"/>
          <w:spacing w:val="-3"/>
          <w:sz w:val="22"/>
          <w:szCs w:val="22"/>
          <w:lang w:val="en-GB"/>
        </w:rPr>
        <w:t>Capelleveen</w:t>
      </w:r>
      <w:proofErr w:type="spellEnd"/>
      <w:r w:rsidRPr="00941A53">
        <w:rPr>
          <w:rFonts w:ascii="Times New Roman" w:hAnsi="Times New Roman"/>
          <w:spacing w:val="-3"/>
          <w:sz w:val="22"/>
          <w:szCs w:val="22"/>
          <w:lang w:val="en-GB"/>
        </w:rPr>
        <w:t xml:space="preserve">, LLM, Leiden University, </w:t>
      </w:r>
      <w:r w:rsidRPr="00941A53">
        <w:rPr>
          <w:rFonts w:ascii="Times New Roman" w:hAnsi="Times New Roman"/>
          <w:i/>
          <w:iCs/>
          <w:spacing w:val="-3"/>
          <w:sz w:val="22"/>
          <w:szCs w:val="22"/>
          <w:lang w:val="en-GB"/>
        </w:rPr>
        <w:t>Tackling radicali</w:t>
      </w:r>
      <w:r w:rsidR="00CB494B" w:rsidRPr="00941A53">
        <w:rPr>
          <w:rFonts w:ascii="Times New Roman" w:hAnsi="Times New Roman"/>
          <w:i/>
          <w:iCs/>
          <w:spacing w:val="-3"/>
          <w:sz w:val="22"/>
          <w:szCs w:val="22"/>
          <w:lang w:val="en-GB"/>
        </w:rPr>
        <w:t>s</w:t>
      </w:r>
      <w:r w:rsidRPr="00941A53">
        <w:rPr>
          <w:rFonts w:ascii="Times New Roman" w:hAnsi="Times New Roman"/>
          <w:i/>
          <w:iCs/>
          <w:spacing w:val="-3"/>
          <w:sz w:val="22"/>
          <w:szCs w:val="22"/>
          <w:lang w:val="en-GB"/>
        </w:rPr>
        <w:t>ation of children: Balancing fundamental rights, child protection and public safety</w:t>
      </w:r>
    </w:p>
    <w:p w14:paraId="45DE80E9" w14:textId="2939BC5C" w:rsidR="001B69AD" w:rsidRPr="00941A53" w:rsidRDefault="001B69AD" w:rsidP="00FB3F3B">
      <w:pPr>
        <w:pStyle w:val="ListParagraph"/>
        <w:numPr>
          <w:ilvl w:val="0"/>
          <w:numId w:val="1"/>
        </w:numPr>
        <w:tabs>
          <w:tab w:val="left" w:pos="-720"/>
        </w:tabs>
        <w:suppressAutoHyphens/>
        <w:spacing w:line="276" w:lineRule="auto"/>
        <w:rPr>
          <w:rFonts w:ascii="Times New Roman" w:hAnsi="Times New Roman"/>
          <w:spacing w:val="-3"/>
          <w:sz w:val="22"/>
          <w:szCs w:val="22"/>
          <w:lang w:val="en-GB"/>
        </w:rPr>
      </w:pPr>
      <w:proofErr w:type="spellStart"/>
      <w:r w:rsidRPr="00941A53">
        <w:rPr>
          <w:rFonts w:ascii="Times New Roman" w:hAnsi="Times New Roman"/>
          <w:spacing w:val="-3"/>
          <w:sz w:val="22"/>
          <w:szCs w:val="22"/>
          <w:lang w:val="en-GB"/>
        </w:rPr>
        <w:t>Dr.</w:t>
      </w:r>
      <w:proofErr w:type="spellEnd"/>
      <w:r w:rsidRPr="00941A53">
        <w:rPr>
          <w:rFonts w:ascii="Times New Roman" w:hAnsi="Times New Roman"/>
          <w:spacing w:val="-3"/>
          <w:sz w:val="22"/>
          <w:szCs w:val="22"/>
          <w:lang w:val="en-GB"/>
        </w:rPr>
        <w:t xml:space="preserve"> Yannick van den Brink, Leiden University, </w:t>
      </w:r>
      <w:r w:rsidRPr="00941A53">
        <w:rPr>
          <w:rFonts w:ascii="Times New Roman" w:hAnsi="Times New Roman"/>
          <w:i/>
          <w:iCs/>
          <w:spacing w:val="-3"/>
          <w:sz w:val="22"/>
          <w:szCs w:val="22"/>
          <w:lang w:val="en-GB"/>
        </w:rPr>
        <w:t>Equality in the Youth Court. Meaning, perceptions and implications of the principle of equality in youth justice</w:t>
      </w:r>
    </w:p>
    <w:p w14:paraId="26FBE29A" w14:textId="77777777" w:rsidR="001B69AD" w:rsidRPr="00941A53" w:rsidRDefault="001B69AD" w:rsidP="00FB3F3B">
      <w:pPr>
        <w:tabs>
          <w:tab w:val="left" w:pos="-720"/>
        </w:tabs>
        <w:suppressAutoHyphens/>
        <w:spacing w:line="276" w:lineRule="auto"/>
        <w:rPr>
          <w:rFonts w:ascii="Times New Roman" w:hAnsi="Times New Roman"/>
          <w:spacing w:val="-3"/>
          <w:sz w:val="22"/>
          <w:szCs w:val="22"/>
          <w:lang w:val="en-GB"/>
        </w:rPr>
      </w:pPr>
    </w:p>
    <w:p w14:paraId="1DE3A31A" w14:textId="65C654FF" w:rsidR="001B69AD" w:rsidRPr="00941A53" w:rsidRDefault="001B69AD" w:rsidP="00FB3F3B">
      <w:pPr>
        <w:tabs>
          <w:tab w:val="left" w:pos="-720"/>
        </w:tabs>
        <w:suppressAutoHyphens/>
        <w:spacing w:line="276" w:lineRule="auto"/>
        <w:rPr>
          <w:rFonts w:ascii="Times New Roman" w:hAnsi="Times New Roman"/>
          <w:spacing w:val="-3"/>
          <w:sz w:val="22"/>
          <w:szCs w:val="22"/>
          <w:lang w:val="en-GB"/>
        </w:rPr>
      </w:pPr>
      <w:r w:rsidRPr="00941A53">
        <w:rPr>
          <w:rFonts w:ascii="Times New Roman" w:hAnsi="Times New Roman"/>
          <w:i/>
          <w:iCs/>
          <w:spacing w:val="-3"/>
          <w:sz w:val="22"/>
          <w:szCs w:val="22"/>
          <w:lang w:val="en-GB"/>
        </w:rPr>
        <w:tab/>
      </w:r>
      <w:r w:rsidRPr="00941A53">
        <w:rPr>
          <w:rFonts w:ascii="Times New Roman" w:hAnsi="Times New Roman"/>
          <w:i/>
          <w:iCs/>
          <w:spacing w:val="-3"/>
          <w:sz w:val="22"/>
          <w:szCs w:val="22"/>
          <w:lang w:val="en-GB"/>
        </w:rPr>
        <w:tab/>
      </w:r>
      <w:r w:rsidRPr="00941A53">
        <w:rPr>
          <w:rFonts w:ascii="Times New Roman" w:hAnsi="Times New Roman"/>
          <w:spacing w:val="-3"/>
          <w:sz w:val="22"/>
          <w:szCs w:val="22"/>
          <w:lang w:val="en-GB"/>
        </w:rPr>
        <w:t xml:space="preserve">Discussant: </w:t>
      </w:r>
      <w:proofErr w:type="spellStart"/>
      <w:r w:rsidR="00DD7A94" w:rsidRPr="00941A53">
        <w:rPr>
          <w:rFonts w:ascii="Times New Roman" w:hAnsi="Times New Roman"/>
          <w:spacing w:val="-3"/>
          <w:sz w:val="22"/>
          <w:szCs w:val="22"/>
          <w:lang w:val="en-GB"/>
        </w:rPr>
        <w:t>Dr.</w:t>
      </w:r>
      <w:proofErr w:type="spellEnd"/>
      <w:r w:rsidR="00DD7A94" w:rsidRPr="00941A53">
        <w:rPr>
          <w:rFonts w:ascii="Times New Roman" w:hAnsi="Times New Roman"/>
          <w:spacing w:val="-3"/>
          <w:sz w:val="22"/>
          <w:szCs w:val="22"/>
          <w:lang w:val="en-GB"/>
        </w:rPr>
        <w:t xml:space="preserve"> Caroline </w:t>
      </w:r>
      <w:proofErr w:type="spellStart"/>
      <w:r w:rsidR="00DD7A94" w:rsidRPr="00941A53">
        <w:rPr>
          <w:rFonts w:ascii="Times New Roman" w:hAnsi="Times New Roman"/>
          <w:spacing w:val="-3"/>
          <w:sz w:val="22"/>
          <w:szCs w:val="22"/>
          <w:lang w:val="en-GB"/>
        </w:rPr>
        <w:t>Lanskey</w:t>
      </w:r>
      <w:proofErr w:type="spellEnd"/>
      <w:r w:rsidR="00DD7A94" w:rsidRPr="00941A53">
        <w:rPr>
          <w:rFonts w:ascii="Times New Roman" w:hAnsi="Times New Roman"/>
          <w:spacing w:val="-3"/>
          <w:sz w:val="22"/>
          <w:szCs w:val="22"/>
          <w:lang w:val="en-GB"/>
        </w:rPr>
        <w:t>, University of Cambridge</w:t>
      </w:r>
    </w:p>
    <w:p w14:paraId="3617DE5D" w14:textId="77777777" w:rsidR="00EA210F" w:rsidRPr="00941A53" w:rsidRDefault="00EA210F" w:rsidP="00FB3F3B">
      <w:pPr>
        <w:tabs>
          <w:tab w:val="left" w:pos="-720"/>
        </w:tabs>
        <w:suppressAutoHyphens/>
        <w:spacing w:line="276" w:lineRule="auto"/>
        <w:rPr>
          <w:rFonts w:ascii="Times New Roman" w:hAnsi="Times New Roman"/>
          <w:spacing w:val="-3"/>
          <w:sz w:val="22"/>
          <w:szCs w:val="22"/>
          <w:lang w:val="en-GB"/>
        </w:rPr>
      </w:pPr>
    </w:p>
    <w:p w14:paraId="10A8237A" w14:textId="7D22EB61" w:rsidR="001B69AD" w:rsidRPr="00941A53" w:rsidRDefault="00346E3F" w:rsidP="00FB3F3B">
      <w:pPr>
        <w:tabs>
          <w:tab w:val="left" w:pos="-720"/>
        </w:tabs>
        <w:suppressAutoHyphens/>
        <w:spacing w:line="276" w:lineRule="auto"/>
        <w:rPr>
          <w:rFonts w:ascii="Times New Roman" w:hAnsi="Times New Roman"/>
          <w:spacing w:val="-3"/>
          <w:sz w:val="22"/>
          <w:szCs w:val="22"/>
          <w:lang w:val="en-GB"/>
        </w:rPr>
      </w:pPr>
      <w:r w:rsidRPr="00941A53">
        <w:rPr>
          <w:rFonts w:ascii="Times New Roman" w:hAnsi="Times New Roman"/>
          <w:spacing w:val="-3"/>
          <w:sz w:val="22"/>
          <w:szCs w:val="22"/>
          <w:lang w:val="en-GB"/>
        </w:rPr>
        <w:t>15</w:t>
      </w:r>
      <w:r w:rsidR="001B69AD" w:rsidRPr="00941A53">
        <w:rPr>
          <w:rFonts w:ascii="Times New Roman" w:hAnsi="Times New Roman"/>
          <w:spacing w:val="-3"/>
          <w:sz w:val="22"/>
          <w:szCs w:val="22"/>
          <w:lang w:val="en-GB"/>
        </w:rPr>
        <w:t>.</w:t>
      </w:r>
      <w:r w:rsidR="002C41F8" w:rsidRPr="00941A53">
        <w:rPr>
          <w:rFonts w:ascii="Times New Roman" w:hAnsi="Times New Roman"/>
          <w:spacing w:val="-3"/>
          <w:sz w:val="22"/>
          <w:szCs w:val="22"/>
          <w:lang w:val="en-GB"/>
        </w:rPr>
        <w:t>00</w:t>
      </w:r>
      <w:r w:rsidR="001B69AD" w:rsidRPr="00941A53">
        <w:rPr>
          <w:rFonts w:ascii="Times New Roman" w:hAnsi="Times New Roman"/>
          <w:spacing w:val="-3"/>
          <w:sz w:val="22"/>
          <w:szCs w:val="22"/>
          <w:lang w:val="en-GB"/>
        </w:rPr>
        <w:t>-</w:t>
      </w:r>
      <w:r w:rsidR="002C41F8" w:rsidRPr="00941A53">
        <w:rPr>
          <w:rFonts w:ascii="Times New Roman" w:hAnsi="Times New Roman"/>
          <w:spacing w:val="-3"/>
          <w:sz w:val="22"/>
          <w:szCs w:val="22"/>
          <w:lang w:val="en-GB"/>
        </w:rPr>
        <w:t>15</w:t>
      </w:r>
      <w:r w:rsidR="001B69AD" w:rsidRPr="00941A53">
        <w:rPr>
          <w:rFonts w:ascii="Times New Roman" w:hAnsi="Times New Roman"/>
          <w:spacing w:val="-3"/>
          <w:sz w:val="22"/>
          <w:szCs w:val="22"/>
          <w:lang w:val="en-GB"/>
        </w:rPr>
        <w:t>.</w:t>
      </w:r>
      <w:r w:rsidR="002C41F8" w:rsidRPr="00941A53">
        <w:rPr>
          <w:rFonts w:ascii="Times New Roman" w:hAnsi="Times New Roman"/>
          <w:spacing w:val="-3"/>
          <w:sz w:val="22"/>
          <w:szCs w:val="22"/>
          <w:lang w:val="en-GB"/>
        </w:rPr>
        <w:t>50</w:t>
      </w:r>
      <w:r w:rsidR="001B69AD" w:rsidRPr="00941A53">
        <w:rPr>
          <w:rFonts w:ascii="Times New Roman" w:hAnsi="Times New Roman"/>
          <w:spacing w:val="-3"/>
          <w:sz w:val="22"/>
          <w:szCs w:val="22"/>
          <w:lang w:val="en-GB"/>
        </w:rPr>
        <w:tab/>
      </w:r>
      <w:r w:rsidR="001B69AD" w:rsidRPr="00941A53">
        <w:rPr>
          <w:rFonts w:ascii="Times New Roman" w:hAnsi="Times New Roman"/>
          <w:spacing w:val="-3"/>
          <w:sz w:val="22"/>
          <w:szCs w:val="22"/>
          <w:u w:val="single"/>
          <w:lang w:val="en-GB"/>
        </w:rPr>
        <w:t>Panel 3: Pitching new research ideas</w:t>
      </w:r>
      <w:r w:rsidR="00ED108F" w:rsidRPr="00941A53">
        <w:rPr>
          <w:rFonts w:ascii="Times New Roman" w:hAnsi="Times New Roman"/>
          <w:spacing w:val="-3"/>
          <w:sz w:val="22"/>
          <w:szCs w:val="22"/>
          <w:lang w:val="en-GB"/>
        </w:rPr>
        <w:t>**</w:t>
      </w:r>
    </w:p>
    <w:p w14:paraId="5768C3D3" w14:textId="5F114FB2" w:rsidR="001B69AD" w:rsidRPr="00941A53" w:rsidRDefault="001B69AD" w:rsidP="00FB3F3B">
      <w:pPr>
        <w:tabs>
          <w:tab w:val="left" w:pos="-720"/>
        </w:tabs>
        <w:suppressAutoHyphens/>
        <w:spacing w:line="276" w:lineRule="auto"/>
        <w:rPr>
          <w:rFonts w:ascii="Times New Roman" w:hAnsi="Times New Roman"/>
          <w:spacing w:val="-3"/>
          <w:sz w:val="22"/>
          <w:szCs w:val="22"/>
          <w:lang w:val="en-GB"/>
        </w:rPr>
      </w:pPr>
      <w:r w:rsidRPr="00941A53">
        <w:rPr>
          <w:rFonts w:ascii="Times New Roman" w:hAnsi="Times New Roman"/>
          <w:spacing w:val="-3"/>
          <w:sz w:val="22"/>
          <w:szCs w:val="22"/>
          <w:lang w:val="en-GB"/>
        </w:rPr>
        <w:t xml:space="preserve">  </w:t>
      </w:r>
      <w:r w:rsidRPr="00941A53">
        <w:rPr>
          <w:rFonts w:ascii="Times New Roman" w:hAnsi="Times New Roman"/>
          <w:spacing w:val="-3"/>
          <w:sz w:val="22"/>
          <w:szCs w:val="22"/>
          <w:lang w:val="en-GB"/>
        </w:rPr>
        <w:tab/>
      </w:r>
      <w:r w:rsidRPr="00941A53">
        <w:rPr>
          <w:rFonts w:ascii="Times New Roman" w:hAnsi="Times New Roman"/>
          <w:spacing w:val="-3"/>
          <w:sz w:val="22"/>
          <w:szCs w:val="22"/>
          <w:lang w:val="en-GB"/>
        </w:rPr>
        <w:tab/>
      </w:r>
      <w:r w:rsidR="00EA210F" w:rsidRPr="00941A53">
        <w:rPr>
          <w:rFonts w:ascii="Times New Roman" w:hAnsi="Times New Roman"/>
          <w:spacing w:val="-3"/>
          <w:sz w:val="22"/>
          <w:szCs w:val="22"/>
          <w:lang w:val="en-GB"/>
        </w:rPr>
        <w:t xml:space="preserve">Invited </w:t>
      </w:r>
      <w:r w:rsidRPr="00941A53">
        <w:rPr>
          <w:rFonts w:ascii="Times New Roman" w:hAnsi="Times New Roman"/>
          <w:spacing w:val="-3"/>
          <w:sz w:val="22"/>
          <w:szCs w:val="22"/>
          <w:lang w:val="en-GB"/>
        </w:rPr>
        <w:t xml:space="preserve">PhD candidates and </w:t>
      </w:r>
      <w:r w:rsidR="00EE155E" w:rsidRPr="00941A53">
        <w:rPr>
          <w:rFonts w:ascii="Times New Roman" w:hAnsi="Times New Roman"/>
          <w:spacing w:val="-3"/>
          <w:sz w:val="22"/>
          <w:szCs w:val="22"/>
          <w:lang w:val="en-GB"/>
        </w:rPr>
        <w:t>post-doc</w:t>
      </w:r>
      <w:r w:rsidRPr="00941A53">
        <w:rPr>
          <w:rFonts w:ascii="Times New Roman" w:hAnsi="Times New Roman"/>
          <w:spacing w:val="-3"/>
          <w:sz w:val="22"/>
          <w:szCs w:val="22"/>
          <w:lang w:val="en-GB"/>
        </w:rPr>
        <w:t xml:space="preserve"> </w:t>
      </w:r>
      <w:r w:rsidR="00EA210F" w:rsidRPr="00941A53">
        <w:rPr>
          <w:rFonts w:ascii="Times New Roman" w:hAnsi="Times New Roman"/>
          <w:spacing w:val="-3"/>
          <w:sz w:val="22"/>
          <w:szCs w:val="22"/>
          <w:lang w:val="en-GB"/>
        </w:rPr>
        <w:t>researchers</w:t>
      </w:r>
      <w:r w:rsidRPr="00941A53">
        <w:rPr>
          <w:rFonts w:ascii="Times New Roman" w:hAnsi="Times New Roman"/>
          <w:spacing w:val="-3"/>
          <w:sz w:val="22"/>
          <w:szCs w:val="22"/>
          <w:lang w:val="en-GB"/>
        </w:rPr>
        <w:t xml:space="preserve"> will pitch their research </w:t>
      </w:r>
      <w:r w:rsidR="00EA210F" w:rsidRPr="00941A53">
        <w:rPr>
          <w:rFonts w:ascii="Times New Roman" w:hAnsi="Times New Roman"/>
          <w:spacing w:val="-3"/>
          <w:sz w:val="22"/>
          <w:szCs w:val="22"/>
          <w:lang w:val="en-GB"/>
        </w:rPr>
        <w:br/>
        <w:t xml:space="preserve">  </w:t>
      </w:r>
      <w:r w:rsidR="00EA210F" w:rsidRPr="00941A53">
        <w:rPr>
          <w:rFonts w:ascii="Times New Roman" w:hAnsi="Times New Roman"/>
          <w:spacing w:val="-3"/>
          <w:sz w:val="22"/>
          <w:szCs w:val="22"/>
          <w:lang w:val="en-GB"/>
        </w:rPr>
        <w:tab/>
      </w:r>
      <w:r w:rsidR="00EA210F" w:rsidRPr="00941A53">
        <w:rPr>
          <w:rFonts w:ascii="Times New Roman" w:hAnsi="Times New Roman"/>
          <w:spacing w:val="-3"/>
          <w:sz w:val="22"/>
          <w:szCs w:val="22"/>
          <w:lang w:val="en-GB"/>
        </w:rPr>
        <w:tab/>
      </w:r>
      <w:r w:rsidRPr="00941A53">
        <w:rPr>
          <w:rFonts w:ascii="Times New Roman" w:hAnsi="Times New Roman"/>
          <w:spacing w:val="-3"/>
          <w:sz w:val="22"/>
          <w:szCs w:val="22"/>
          <w:lang w:val="en-GB"/>
        </w:rPr>
        <w:t>ideas on related topics.</w:t>
      </w:r>
    </w:p>
    <w:p w14:paraId="745E0EC0" w14:textId="77777777" w:rsidR="001B69AD" w:rsidRPr="00941A53" w:rsidRDefault="001B69AD" w:rsidP="00FB3F3B">
      <w:pPr>
        <w:tabs>
          <w:tab w:val="left" w:pos="-720"/>
        </w:tabs>
        <w:suppressAutoHyphens/>
        <w:spacing w:line="276" w:lineRule="auto"/>
        <w:rPr>
          <w:rFonts w:ascii="Times New Roman" w:hAnsi="Times New Roman"/>
          <w:spacing w:val="-3"/>
          <w:sz w:val="22"/>
          <w:szCs w:val="22"/>
          <w:lang w:val="en-GB"/>
        </w:rPr>
      </w:pPr>
    </w:p>
    <w:p w14:paraId="0D51930E" w14:textId="6F352E41" w:rsidR="001B69AD" w:rsidRPr="00941A53" w:rsidRDefault="001B69AD" w:rsidP="00FB3F3B">
      <w:pPr>
        <w:tabs>
          <w:tab w:val="left" w:pos="-720"/>
        </w:tabs>
        <w:suppressAutoHyphens/>
        <w:spacing w:line="276" w:lineRule="auto"/>
        <w:rPr>
          <w:rFonts w:ascii="Times New Roman" w:hAnsi="Times New Roman"/>
          <w:spacing w:val="-3"/>
          <w:sz w:val="22"/>
          <w:szCs w:val="22"/>
          <w:lang w:val="en-GB"/>
        </w:rPr>
      </w:pPr>
      <w:r w:rsidRPr="00941A53">
        <w:rPr>
          <w:rFonts w:ascii="Times New Roman" w:hAnsi="Times New Roman"/>
          <w:i/>
          <w:iCs/>
          <w:spacing w:val="-3"/>
          <w:sz w:val="22"/>
          <w:szCs w:val="22"/>
          <w:lang w:val="en-GB"/>
        </w:rPr>
        <w:t xml:space="preserve">  </w:t>
      </w:r>
      <w:r w:rsidRPr="00941A53">
        <w:rPr>
          <w:rFonts w:ascii="Times New Roman" w:hAnsi="Times New Roman"/>
          <w:i/>
          <w:iCs/>
          <w:spacing w:val="-3"/>
          <w:sz w:val="22"/>
          <w:szCs w:val="22"/>
          <w:lang w:val="en-GB"/>
        </w:rPr>
        <w:tab/>
      </w:r>
      <w:r w:rsidRPr="00941A53">
        <w:rPr>
          <w:rFonts w:ascii="Times New Roman" w:hAnsi="Times New Roman"/>
          <w:i/>
          <w:iCs/>
          <w:spacing w:val="-3"/>
          <w:sz w:val="22"/>
          <w:szCs w:val="22"/>
          <w:lang w:val="en-GB"/>
        </w:rPr>
        <w:tab/>
      </w:r>
      <w:r w:rsidRPr="00941A53">
        <w:rPr>
          <w:rFonts w:ascii="Times New Roman" w:hAnsi="Times New Roman"/>
          <w:spacing w:val="-3"/>
          <w:sz w:val="22"/>
          <w:szCs w:val="22"/>
          <w:lang w:val="en-GB"/>
        </w:rPr>
        <w:t xml:space="preserve">Chaired by: </w:t>
      </w:r>
      <w:r w:rsidR="00B67C36" w:rsidRPr="00941A53">
        <w:rPr>
          <w:rFonts w:ascii="Times New Roman" w:hAnsi="Times New Roman"/>
          <w:spacing w:val="-3"/>
          <w:sz w:val="22"/>
          <w:szCs w:val="22"/>
          <w:lang w:val="en-GB"/>
        </w:rPr>
        <w:t xml:space="preserve">Professor </w:t>
      </w:r>
      <w:proofErr w:type="spellStart"/>
      <w:r w:rsidR="00B67C36" w:rsidRPr="00941A53">
        <w:rPr>
          <w:rFonts w:ascii="Times New Roman" w:hAnsi="Times New Roman"/>
          <w:spacing w:val="-3"/>
          <w:sz w:val="22"/>
          <w:szCs w:val="22"/>
          <w:lang w:val="en-GB"/>
        </w:rPr>
        <w:t>Masja</w:t>
      </w:r>
      <w:proofErr w:type="spellEnd"/>
      <w:r w:rsidR="00B67C36" w:rsidRPr="00941A53">
        <w:rPr>
          <w:rFonts w:ascii="Times New Roman" w:hAnsi="Times New Roman"/>
          <w:spacing w:val="-3"/>
          <w:sz w:val="22"/>
          <w:szCs w:val="22"/>
          <w:lang w:val="en-GB"/>
        </w:rPr>
        <w:t xml:space="preserve"> van </w:t>
      </w:r>
      <w:proofErr w:type="spellStart"/>
      <w:r w:rsidR="00B67C36" w:rsidRPr="00941A53">
        <w:rPr>
          <w:rFonts w:ascii="Times New Roman" w:hAnsi="Times New Roman"/>
          <w:spacing w:val="-3"/>
          <w:sz w:val="22"/>
          <w:szCs w:val="22"/>
          <w:lang w:val="en-GB"/>
        </w:rPr>
        <w:t>Meeteren</w:t>
      </w:r>
      <w:proofErr w:type="spellEnd"/>
      <w:r w:rsidR="00B67C36" w:rsidRPr="00941A53">
        <w:rPr>
          <w:rFonts w:ascii="Times New Roman" w:hAnsi="Times New Roman"/>
          <w:spacing w:val="-3"/>
          <w:sz w:val="22"/>
          <w:szCs w:val="22"/>
          <w:lang w:val="en-GB"/>
        </w:rPr>
        <w:t xml:space="preserve">, </w:t>
      </w:r>
      <w:proofErr w:type="spellStart"/>
      <w:r w:rsidR="00B67C36" w:rsidRPr="00941A53">
        <w:rPr>
          <w:rFonts w:ascii="Times New Roman" w:hAnsi="Times New Roman"/>
          <w:spacing w:val="-3"/>
          <w:sz w:val="22"/>
          <w:szCs w:val="22"/>
          <w:lang w:val="en-GB"/>
        </w:rPr>
        <w:t>Radboud</w:t>
      </w:r>
      <w:proofErr w:type="spellEnd"/>
      <w:r w:rsidR="00B67C36" w:rsidRPr="00941A53">
        <w:rPr>
          <w:rFonts w:ascii="Times New Roman" w:hAnsi="Times New Roman"/>
          <w:spacing w:val="-3"/>
          <w:sz w:val="22"/>
          <w:szCs w:val="22"/>
          <w:lang w:val="en-GB"/>
        </w:rPr>
        <w:t xml:space="preserve"> University </w:t>
      </w:r>
      <w:r w:rsidR="00EE155E" w:rsidRPr="00941A53">
        <w:rPr>
          <w:rFonts w:ascii="Times New Roman" w:hAnsi="Times New Roman"/>
          <w:spacing w:val="-3"/>
          <w:sz w:val="22"/>
          <w:szCs w:val="22"/>
          <w:lang w:val="en-GB"/>
        </w:rPr>
        <w:t xml:space="preserve">/ </w:t>
      </w:r>
      <w:r w:rsidR="00B67C36" w:rsidRPr="00941A53">
        <w:rPr>
          <w:rFonts w:ascii="Times New Roman" w:hAnsi="Times New Roman"/>
          <w:spacing w:val="-3"/>
          <w:sz w:val="22"/>
          <w:szCs w:val="22"/>
          <w:lang w:val="en-GB"/>
        </w:rPr>
        <w:t>Leiden University</w:t>
      </w:r>
    </w:p>
    <w:p w14:paraId="1FBF2D23" w14:textId="04335649" w:rsidR="00D1283E" w:rsidRPr="00941A53" w:rsidRDefault="00D1283E" w:rsidP="00FB3F3B">
      <w:pPr>
        <w:tabs>
          <w:tab w:val="left" w:pos="-720"/>
        </w:tabs>
        <w:suppressAutoHyphens/>
        <w:spacing w:line="276" w:lineRule="auto"/>
        <w:rPr>
          <w:rFonts w:ascii="Times New Roman" w:hAnsi="Times New Roman"/>
          <w:spacing w:val="-3"/>
          <w:sz w:val="22"/>
          <w:szCs w:val="22"/>
          <w:lang w:val="en-GB"/>
        </w:rPr>
      </w:pPr>
    </w:p>
    <w:p w14:paraId="7D62C395" w14:textId="4742E70F" w:rsidR="00ED108F" w:rsidRPr="00941A53" w:rsidRDefault="00ED108F" w:rsidP="00FB3F3B">
      <w:pPr>
        <w:tabs>
          <w:tab w:val="left" w:pos="-720"/>
        </w:tabs>
        <w:suppressAutoHyphens/>
        <w:spacing w:line="276" w:lineRule="auto"/>
        <w:rPr>
          <w:rFonts w:ascii="Times New Roman" w:hAnsi="Times New Roman"/>
          <w:spacing w:val="-3"/>
          <w:sz w:val="22"/>
          <w:szCs w:val="22"/>
          <w:lang w:val="en-GB"/>
        </w:rPr>
      </w:pPr>
      <w:r w:rsidRPr="00941A53">
        <w:rPr>
          <w:rFonts w:ascii="Times New Roman" w:hAnsi="Times New Roman"/>
          <w:spacing w:val="-3"/>
          <w:sz w:val="22"/>
          <w:szCs w:val="22"/>
          <w:lang w:val="en-GB"/>
        </w:rPr>
        <w:lastRenderedPageBreak/>
        <w:t>1</w:t>
      </w:r>
      <w:r w:rsidR="002A45C3" w:rsidRPr="00941A53">
        <w:rPr>
          <w:rFonts w:ascii="Times New Roman" w:hAnsi="Times New Roman"/>
          <w:spacing w:val="-3"/>
          <w:sz w:val="22"/>
          <w:szCs w:val="22"/>
          <w:lang w:val="en-GB"/>
        </w:rPr>
        <w:t>5</w:t>
      </w:r>
      <w:r w:rsidRPr="00941A53">
        <w:rPr>
          <w:rFonts w:ascii="Times New Roman" w:hAnsi="Times New Roman"/>
          <w:spacing w:val="-3"/>
          <w:sz w:val="22"/>
          <w:szCs w:val="22"/>
          <w:lang w:val="en-GB"/>
        </w:rPr>
        <w:t>.</w:t>
      </w:r>
      <w:r w:rsidR="002A45C3" w:rsidRPr="00941A53">
        <w:rPr>
          <w:rFonts w:ascii="Times New Roman" w:hAnsi="Times New Roman"/>
          <w:spacing w:val="-3"/>
          <w:sz w:val="22"/>
          <w:szCs w:val="22"/>
          <w:lang w:val="en-GB"/>
        </w:rPr>
        <w:t>5</w:t>
      </w:r>
      <w:r w:rsidR="002C41F8" w:rsidRPr="00941A53">
        <w:rPr>
          <w:rFonts w:ascii="Times New Roman" w:hAnsi="Times New Roman"/>
          <w:spacing w:val="-3"/>
          <w:sz w:val="22"/>
          <w:szCs w:val="22"/>
          <w:lang w:val="en-GB"/>
        </w:rPr>
        <w:t>0</w:t>
      </w:r>
      <w:r w:rsidR="00D1283E" w:rsidRPr="00941A53">
        <w:rPr>
          <w:rFonts w:ascii="Times New Roman" w:hAnsi="Times New Roman"/>
          <w:spacing w:val="-3"/>
          <w:sz w:val="22"/>
          <w:szCs w:val="22"/>
          <w:lang w:val="en-GB"/>
        </w:rPr>
        <w:t>-</w:t>
      </w:r>
      <w:r w:rsidRPr="00941A53">
        <w:rPr>
          <w:rFonts w:ascii="Times New Roman" w:hAnsi="Times New Roman"/>
          <w:spacing w:val="-3"/>
          <w:sz w:val="22"/>
          <w:szCs w:val="22"/>
          <w:lang w:val="en-GB"/>
        </w:rPr>
        <w:t>1</w:t>
      </w:r>
      <w:r w:rsidR="00346E3F" w:rsidRPr="00941A53">
        <w:rPr>
          <w:rFonts w:ascii="Times New Roman" w:hAnsi="Times New Roman"/>
          <w:spacing w:val="-3"/>
          <w:sz w:val="22"/>
          <w:szCs w:val="22"/>
          <w:lang w:val="en-GB"/>
        </w:rPr>
        <w:t>6</w:t>
      </w:r>
      <w:r w:rsidRPr="00941A53">
        <w:rPr>
          <w:rFonts w:ascii="Times New Roman" w:hAnsi="Times New Roman"/>
          <w:spacing w:val="-3"/>
          <w:sz w:val="22"/>
          <w:szCs w:val="22"/>
          <w:lang w:val="en-GB"/>
        </w:rPr>
        <w:t>.</w:t>
      </w:r>
      <w:r w:rsidR="002A45C3" w:rsidRPr="00941A53">
        <w:rPr>
          <w:rFonts w:ascii="Times New Roman" w:hAnsi="Times New Roman"/>
          <w:spacing w:val="-3"/>
          <w:sz w:val="22"/>
          <w:szCs w:val="22"/>
          <w:lang w:val="en-GB"/>
        </w:rPr>
        <w:t>0</w:t>
      </w:r>
      <w:r w:rsidR="002C41F8" w:rsidRPr="00941A53">
        <w:rPr>
          <w:rFonts w:ascii="Times New Roman" w:hAnsi="Times New Roman"/>
          <w:spacing w:val="-3"/>
          <w:sz w:val="22"/>
          <w:szCs w:val="22"/>
          <w:lang w:val="en-GB"/>
        </w:rPr>
        <w:t>0</w:t>
      </w:r>
      <w:r w:rsidR="00D1283E" w:rsidRPr="00941A53">
        <w:rPr>
          <w:rFonts w:ascii="Times New Roman" w:hAnsi="Times New Roman"/>
          <w:spacing w:val="-3"/>
          <w:sz w:val="22"/>
          <w:szCs w:val="22"/>
          <w:lang w:val="en-GB"/>
        </w:rPr>
        <w:t xml:space="preserve"> </w:t>
      </w:r>
      <w:r w:rsidR="00D1283E" w:rsidRPr="00941A53">
        <w:rPr>
          <w:rFonts w:ascii="Times New Roman" w:hAnsi="Times New Roman"/>
          <w:spacing w:val="-3"/>
          <w:sz w:val="22"/>
          <w:szCs w:val="22"/>
          <w:lang w:val="en-GB"/>
        </w:rPr>
        <w:tab/>
      </w:r>
      <w:r w:rsidR="00EA210F" w:rsidRPr="00941A53">
        <w:rPr>
          <w:rFonts w:ascii="Times New Roman" w:hAnsi="Times New Roman"/>
          <w:spacing w:val="-3"/>
          <w:sz w:val="22"/>
          <w:szCs w:val="22"/>
          <w:lang w:val="en-GB"/>
        </w:rPr>
        <w:t xml:space="preserve">Presentation </w:t>
      </w:r>
      <w:r w:rsidR="00EE155E" w:rsidRPr="00941A53">
        <w:rPr>
          <w:rFonts w:ascii="Times New Roman" w:hAnsi="Times New Roman"/>
          <w:spacing w:val="-3"/>
          <w:sz w:val="22"/>
          <w:szCs w:val="22"/>
          <w:lang w:val="en-GB"/>
        </w:rPr>
        <w:t>D</w:t>
      </w:r>
      <w:r w:rsidRPr="00941A53">
        <w:rPr>
          <w:rFonts w:ascii="Times New Roman" w:hAnsi="Times New Roman"/>
          <w:spacing w:val="-3"/>
          <w:sz w:val="22"/>
          <w:szCs w:val="22"/>
          <w:lang w:val="en-GB"/>
        </w:rPr>
        <w:t>raw-up</w:t>
      </w:r>
    </w:p>
    <w:p w14:paraId="21825C42" w14:textId="211A0DA5" w:rsidR="00ED108F" w:rsidRPr="00941A53" w:rsidRDefault="00ED108F" w:rsidP="00FB3F3B">
      <w:pPr>
        <w:tabs>
          <w:tab w:val="left" w:pos="-720"/>
        </w:tabs>
        <w:suppressAutoHyphens/>
        <w:spacing w:line="276" w:lineRule="auto"/>
        <w:rPr>
          <w:rFonts w:ascii="Times New Roman" w:hAnsi="Times New Roman"/>
          <w:spacing w:val="-3"/>
          <w:sz w:val="22"/>
          <w:szCs w:val="22"/>
          <w:lang w:val="en-GB"/>
        </w:rPr>
      </w:pPr>
    </w:p>
    <w:p w14:paraId="7F8A3938" w14:textId="254CB47A" w:rsidR="00ED108F" w:rsidRPr="00941A53" w:rsidRDefault="00ED108F" w:rsidP="00FB3F3B">
      <w:pPr>
        <w:tabs>
          <w:tab w:val="left" w:pos="-720"/>
        </w:tabs>
        <w:suppressAutoHyphens/>
        <w:spacing w:line="276" w:lineRule="auto"/>
        <w:rPr>
          <w:rFonts w:ascii="Times New Roman" w:hAnsi="Times New Roman"/>
          <w:spacing w:val="-3"/>
          <w:sz w:val="22"/>
          <w:szCs w:val="22"/>
          <w:lang w:val="en-GB"/>
        </w:rPr>
      </w:pPr>
      <w:r w:rsidRPr="00941A53">
        <w:rPr>
          <w:rFonts w:ascii="Times New Roman" w:hAnsi="Times New Roman"/>
          <w:spacing w:val="-3"/>
          <w:sz w:val="22"/>
          <w:szCs w:val="22"/>
          <w:lang w:val="en-GB"/>
        </w:rPr>
        <w:t>16.</w:t>
      </w:r>
      <w:r w:rsidR="002A45C3" w:rsidRPr="00941A53">
        <w:rPr>
          <w:rFonts w:ascii="Times New Roman" w:hAnsi="Times New Roman"/>
          <w:spacing w:val="-3"/>
          <w:sz w:val="22"/>
          <w:szCs w:val="22"/>
          <w:lang w:val="en-GB"/>
        </w:rPr>
        <w:t>0</w:t>
      </w:r>
      <w:r w:rsidR="002C41F8" w:rsidRPr="00941A53">
        <w:rPr>
          <w:rFonts w:ascii="Times New Roman" w:hAnsi="Times New Roman"/>
          <w:spacing w:val="-3"/>
          <w:sz w:val="22"/>
          <w:szCs w:val="22"/>
          <w:lang w:val="en-GB"/>
        </w:rPr>
        <w:t>0</w:t>
      </w:r>
      <w:r w:rsidRPr="00941A53">
        <w:rPr>
          <w:rFonts w:ascii="Times New Roman" w:hAnsi="Times New Roman"/>
          <w:spacing w:val="-3"/>
          <w:sz w:val="22"/>
          <w:szCs w:val="22"/>
          <w:lang w:val="en-GB"/>
        </w:rPr>
        <w:t>-16.</w:t>
      </w:r>
      <w:r w:rsidR="002A45C3" w:rsidRPr="00941A53">
        <w:rPr>
          <w:rFonts w:ascii="Times New Roman" w:hAnsi="Times New Roman"/>
          <w:spacing w:val="-3"/>
          <w:sz w:val="22"/>
          <w:szCs w:val="22"/>
          <w:lang w:val="en-GB"/>
        </w:rPr>
        <w:t>15</w:t>
      </w:r>
      <w:r w:rsidRPr="00941A53">
        <w:rPr>
          <w:rFonts w:ascii="Times New Roman" w:hAnsi="Times New Roman"/>
          <w:spacing w:val="-3"/>
          <w:sz w:val="22"/>
          <w:szCs w:val="22"/>
          <w:lang w:val="en-GB"/>
        </w:rPr>
        <w:tab/>
        <w:t xml:space="preserve">Final discussion &amp; </w:t>
      </w:r>
      <w:r w:rsidR="002A45C3" w:rsidRPr="00941A53">
        <w:rPr>
          <w:rFonts w:ascii="Times New Roman" w:hAnsi="Times New Roman"/>
          <w:spacing w:val="-3"/>
          <w:sz w:val="22"/>
          <w:szCs w:val="22"/>
          <w:lang w:val="en-GB"/>
        </w:rPr>
        <w:t>closing</w:t>
      </w:r>
    </w:p>
    <w:p w14:paraId="4081D555" w14:textId="77777777" w:rsidR="00D1283E" w:rsidRPr="00941A53" w:rsidRDefault="00D1283E" w:rsidP="00FB3F3B">
      <w:pPr>
        <w:tabs>
          <w:tab w:val="left" w:pos="-720"/>
        </w:tabs>
        <w:suppressAutoHyphens/>
        <w:spacing w:line="276" w:lineRule="auto"/>
        <w:rPr>
          <w:rFonts w:ascii="Times New Roman" w:hAnsi="Times New Roman"/>
          <w:spacing w:val="-3"/>
          <w:sz w:val="22"/>
          <w:szCs w:val="22"/>
          <w:lang w:val="en-GB"/>
        </w:rPr>
      </w:pPr>
    </w:p>
    <w:p w14:paraId="2ACFEBCD" w14:textId="49D51484" w:rsidR="00BB1878" w:rsidRPr="00941A53" w:rsidRDefault="00301D92" w:rsidP="00FB3F3B">
      <w:pPr>
        <w:spacing w:line="276" w:lineRule="auto"/>
        <w:rPr>
          <w:rFonts w:ascii="Times New Roman" w:hAnsi="Times New Roman"/>
          <w:lang w:val="en-GB"/>
        </w:rPr>
      </w:pPr>
    </w:p>
    <w:p w14:paraId="0E80D802" w14:textId="7FEB8636" w:rsidR="00A92B03" w:rsidRPr="00941A53" w:rsidRDefault="00A92B03" w:rsidP="00FB3F3B">
      <w:pPr>
        <w:spacing w:line="276" w:lineRule="auto"/>
        <w:rPr>
          <w:rFonts w:ascii="Times New Roman" w:hAnsi="Times New Roman"/>
          <w:lang w:val="en-GB"/>
        </w:rPr>
      </w:pPr>
    </w:p>
    <w:p w14:paraId="0988BC62" w14:textId="3B2FA9DB" w:rsidR="00A92B03" w:rsidRPr="00941A53" w:rsidRDefault="00A92B03" w:rsidP="00FB3F3B">
      <w:pPr>
        <w:spacing w:line="276" w:lineRule="auto"/>
        <w:rPr>
          <w:rFonts w:ascii="Times New Roman" w:hAnsi="Times New Roman"/>
          <w:sz w:val="22"/>
          <w:szCs w:val="22"/>
          <w:lang w:val="en-GB"/>
        </w:rPr>
      </w:pPr>
      <w:r w:rsidRPr="00941A53">
        <w:rPr>
          <w:rFonts w:ascii="Times New Roman" w:hAnsi="Times New Roman"/>
          <w:sz w:val="22"/>
          <w:szCs w:val="22"/>
          <w:lang w:val="en-GB"/>
        </w:rPr>
        <w:t>*Per presenter: 15 min. presentation, 5 min. discussion; end of panel: 10 min. wrap-up by discussant.</w:t>
      </w:r>
    </w:p>
    <w:p w14:paraId="2E941532" w14:textId="7EF09EB0" w:rsidR="002A10B5" w:rsidRPr="00941A53" w:rsidRDefault="00ED108F" w:rsidP="00FB3F3B">
      <w:pPr>
        <w:spacing w:line="276" w:lineRule="auto"/>
        <w:rPr>
          <w:rFonts w:ascii="Times New Roman" w:hAnsi="Times New Roman"/>
          <w:sz w:val="22"/>
          <w:szCs w:val="22"/>
          <w:lang w:val="en-GB"/>
        </w:rPr>
      </w:pPr>
      <w:r w:rsidRPr="00941A53">
        <w:rPr>
          <w:rFonts w:ascii="Times New Roman" w:hAnsi="Times New Roman"/>
          <w:sz w:val="22"/>
          <w:szCs w:val="22"/>
          <w:lang w:val="en-GB"/>
        </w:rPr>
        <w:t>** Per pitch: 5 min. pitch, 5 min. discussion</w:t>
      </w:r>
      <w:r w:rsidR="00941A53" w:rsidRPr="00941A53">
        <w:rPr>
          <w:rFonts w:ascii="Times New Roman" w:hAnsi="Times New Roman"/>
          <w:sz w:val="22"/>
          <w:szCs w:val="22"/>
          <w:lang w:val="en-GB"/>
        </w:rPr>
        <w:t>.</w:t>
      </w:r>
    </w:p>
    <w:p w14:paraId="039EC68A" w14:textId="77777777" w:rsidR="002A10B5" w:rsidRPr="00941A53" w:rsidRDefault="002A10B5" w:rsidP="00FB3F3B">
      <w:pPr>
        <w:spacing w:line="276" w:lineRule="auto"/>
        <w:rPr>
          <w:rFonts w:ascii="Times New Roman" w:hAnsi="Times New Roman"/>
          <w:sz w:val="22"/>
          <w:szCs w:val="22"/>
          <w:highlight w:val="yellow"/>
          <w:lang w:val="en-GB"/>
        </w:rPr>
      </w:pPr>
      <w:r w:rsidRPr="00941A53">
        <w:rPr>
          <w:rFonts w:ascii="Times New Roman" w:hAnsi="Times New Roman"/>
          <w:sz w:val="22"/>
          <w:szCs w:val="22"/>
          <w:highlight w:val="yellow"/>
          <w:lang w:val="en-GB"/>
        </w:rPr>
        <w:br w:type="page"/>
      </w:r>
    </w:p>
    <w:p w14:paraId="476B406A" w14:textId="77777777" w:rsidR="00155C4D" w:rsidRPr="00941A53" w:rsidRDefault="00155C4D" w:rsidP="00FB3F3B">
      <w:pPr>
        <w:spacing w:line="276" w:lineRule="auto"/>
        <w:jc w:val="center"/>
        <w:rPr>
          <w:rFonts w:ascii="Times New Roman" w:hAnsi="Times New Roman"/>
          <w:b/>
          <w:bCs/>
          <w:spacing w:val="-3"/>
          <w:lang w:val="en-GB"/>
        </w:rPr>
      </w:pPr>
      <w:r w:rsidRPr="00941A53">
        <w:rPr>
          <w:rFonts w:ascii="Times New Roman" w:hAnsi="Times New Roman"/>
          <w:b/>
          <w:bCs/>
          <w:spacing w:val="-3"/>
          <w:lang w:val="en-GB"/>
        </w:rPr>
        <w:lastRenderedPageBreak/>
        <w:t>KEYNOTE SPEECH BY PROFESSOR ANN SKELTON</w:t>
      </w:r>
    </w:p>
    <w:p w14:paraId="7892EE8F" w14:textId="301115CD" w:rsidR="00155C4D" w:rsidRPr="00941A53" w:rsidRDefault="00155C4D" w:rsidP="00FB3F3B">
      <w:pPr>
        <w:spacing w:line="276" w:lineRule="auto"/>
        <w:jc w:val="center"/>
        <w:rPr>
          <w:rFonts w:ascii="Times New Roman" w:hAnsi="Times New Roman"/>
          <w:b/>
          <w:bCs/>
          <w:spacing w:val="-3"/>
          <w:sz w:val="22"/>
          <w:szCs w:val="22"/>
          <w:lang w:val="en-GB"/>
        </w:rPr>
      </w:pPr>
    </w:p>
    <w:p w14:paraId="1A7E1CD6" w14:textId="77777777" w:rsidR="00155C4D" w:rsidRPr="00941A53" w:rsidRDefault="00155C4D" w:rsidP="00FB3F3B">
      <w:pPr>
        <w:spacing w:line="276" w:lineRule="auto"/>
        <w:jc w:val="center"/>
        <w:rPr>
          <w:rFonts w:ascii="Times New Roman" w:hAnsi="Times New Roman"/>
          <w:b/>
          <w:bCs/>
          <w:spacing w:val="-3"/>
          <w:sz w:val="22"/>
          <w:szCs w:val="22"/>
          <w:lang w:val="en-GB"/>
        </w:rPr>
      </w:pPr>
    </w:p>
    <w:p w14:paraId="69028829" w14:textId="77777777" w:rsidR="00155C4D" w:rsidRPr="00941A53" w:rsidRDefault="00155C4D" w:rsidP="00FB3F3B">
      <w:pPr>
        <w:spacing w:line="276" w:lineRule="auto"/>
        <w:jc w:val="center"/>
        <w:rPr>
          <w:rFonts w:ascii="Times New Roman" w:hAnsi="Times New Roman"/>
          <w:b/>
          <w:bCs/>
          <w:spacing w:val="-3"/>
          <w:lang w:val="en-GB"/>
        </w:rPr>
      </w:pPr>
      <w:r w:rsidRPr="00941A53">
        <w:rPr>
          <w:rFonts w:ascii="Times New Roman" w:hAnsi="Times New Roman"/>
          <w:b/>
          <w:bCs/>
          <w:spacing w:val="-3"/>
          <w:lang w:val="en-GB"/>
        </w:rPr>
        <w:t>Upper age limits and beyond</w:t>
      </w:r>
    </w:p>
    <w:p w14:paraId="37D6CBCD" w14:textId="7927C970" w:rsidR="00155C4D" w:rsidRPr="00941A53" w:rsidRDefault="00155C4D" w:rsidP="00FB3F3B">
      <w:pPr>
        <w:spacing w:line="276" w:lineRule="auto"/>
        <w:jc w:val="both"/>
        <w:rPr>
          <w:rFonts w:ascii="Times New Roman" w:hAnsi="Times New Roman"/>
          <w:spacing w:val="-3"/>
          <w:lang w:val="en-GB"/>
        </w:rPr>
      </w:pPr>
      <w:r w:rsidRPr="00941A53">
        <w:rPr>
          <w:rFonts w:ascii="Times New Roman" w:hAnsi="Times New Roman"/>
          <w:spacing w:val="-3"/>
          <w:lang w:val="en-GB"/>
        </w:rPr>
        <w:t>The Convention on the Rights of the Child applies to every person under the age of 18 years, and some states made reservations regarding this upper age limit when they ratified the CRC, as the upper age limit of their child justice systems was lower. Urging states to raise the upper age limit has therefore been an important part of the Committee's monitoring task. In General Comment 24 on the rights of children in child justice systems, the CRC Committee opens the door to extension of some of the principles of the Convention to young adults. This presentation will engage with several issues such as children who turn 18 while in the system, the appropriate age at the time of sentencing, and the issue of anonymity of children and young adults.</w:t>
      </w:r>
    </w:p>
    <w:p w14:paraId="46554805" w14:textId="77777777" w:rsidR="00155C4D" w:rsidRPr="00941A53" w:rsidRDefault="00155C4D" w:rsidP="00FB3F3B">
      <w:pPr>
        <w:spacing w:line="276" w:lineRule="auto"/>
        <w:jc w:val="both"/>
        <w:rPr>
          <w:rFonts w:ascii="Times New Roman" w:hAnsi="Times New Roman"/>
          <w:b/>
          <w:bCs/>
          <w:spacing w:val="-3"/>
          <w:lang w:val="en-GB"/>
        </w:rPr>
      </w:pPr>
    </w:p>
    <w:p w14:paraId="50B8CBC5" w14:textId="3CFB1218" w:rsidR="00155C4D" w:rsidRPr="00941A53" w:rsidRDefault="00155C4D" w:rsidP="00FB3F3B">
      <w:pPr>
        <w:spacing w:line="276" w:lineRule="auto"/>
        <w:jc w:val="both"/>
        <w:rPr>
          <w:rFonts w:ascii="Times New Roman" w:hAnsi="Times New Roman"/>
          <w:spacing w:val="-3"/>
          <w:lang w:val="en-GB"/>
        </w:rPr>
      </w:pPr>
      <w:r w:rsidRPr="00941A53">
        <w:rPr>
          <w:rFonts w:ascii="Times New Roman" w:hAnsi="Times New Roman"/>
          <w:b/>
          <w:bCs/>
          <w:spacing w:val="-3"/>
          <w:lang w:val="en-GB"/>
        </w:rPr>
        <w:t>Prof</w:t>
      </w:r>
      <w:r w:rsidR="00941A53" w:rsidRPr="00941A53">
        <w:rPr>
          <w:rFonts w:ascii="Times New Roman" w:hAnsi="Times New Roman"/>
          <w:b/>
          <w:bCs/>
          <w:spacing w:val="-3"/>
          <w:lang w:val="en-GB"/>
        </w:rPr>
        <w:t>.</w:t>
      </w:r>
      <w:r w:rsidRPr="00941A53">
        <w:rPr>
          <w:rFonts w:ascii="Times New Roman" w:hAnsi="Times New Roman"/>
          <w:b/>
          <w:bCs/>
          <w:spacing w:val="-3"/>
          <w:lang w:val="en-GB"/>
        </w:rPr>
        <w:t xml:space="preserve"> Ann Skelton </w:t>
      </w:r>
      <w:r w:rsidRPr="00941A53">
        <w:rPr>
          <w:rFonts w:ascii="Times New Roman" w:hAnsi="Times New Roman"/>
          <w:spacing w:val="-3"/>
          <w:lang w:val="en-GB"/>
        </w:rPr>
        <w:t xml:space="preserve">has worked as a children’s rights lawyer in South Africa for over 25 years. She played a leading role in child law reform through her involvement with the committees of the South African Law Reform Commission that drafted the Child Justice Act </w:t>
      </w:r>
      <w:r w:rsidRPr="00941A53">
        <w:rPr>
          <w:rFonts w:ascii="Times New Roman" w:hAnsi="Times New Roman"/>
          <w:spacing w:val="-3"/>
          <w:lang w:val="en-GB"/>
        </w:rPr>
        <w:lastRenderedPageBreak/>
        <w:t>and the Children’s Act. Ann was the Director of the Centre for Child Law for ten years, and initiated its strategic impact litigation work. She is currently a Law Professor at the University of Pretoria, where she also holds the UNESCO Chair: Education Law in Africa. She is an internationally recognised researcher and has published widely on children’s rights, education law and restorative justice. In addition to teaching Child Law and Education Law at the University of Pretoria, she teaches International Children’s Rights in the Masters in International Human Rights Law at the University of Oxford. She is a visiting professor of the University of Strathclyde and is the first holder of the Rotating Honorary Chair: Enforcement of Children’s Rights at Leiden University. She was the chairperson of the Advisory Board of the United Nations Global Study on Children Deprived of their Liberty.  Ann is currently a member of the UN Committee on the Rights of the Child, her second term of office started in 2021.</w:t>
      </w:r>
    </w:p>
    <w:p w14:paraId="5C6E2A3E" w14:textId="77777777" w:rsidR="00155C4D" w:rsidRPr="00941A53" w:rsidRDefault="00155C4D" w:rsidP="00FB3F3B">
      <w:pPr>
        <w:spacing w:line="276" w:lineRule="auto"/>
        <w:jc w:val="both"/>
        <w:rPr>
          <w:rFonts w:ascii="Times New Roman" w:hAnsi="Times New Roman"/>
          <w:spacing w:val="-3"/>
          <w:lang w:val="en-GB"/>
        </w:rPr>
      </w:pPr>
    </w:p>
    <w:p w14:paraId="09577906" w14:textId="77777777" w:rsidR="00155C4D" w:rsidRPr="00941A53" w:rsidRDefault="00155C4D" w:rsidP="00FB3F3B">
      <w:pPr>
        <w:pBdr>
          <w:bottom w:val="single" w:sz="6" w:space="1" w:color="auto"/>
        </w:pBdr>
        <w:spacing w:line="276" w:lineRule="auto"/>
        <w:jc w:val="both"/>
        <w:rPr>
          <w:rFonts w:ascii="Times New Roman" w:hAnsi="Times New Roman"/>
          <w:spacing w:val="-3"/>
          <w:lang w:val="en-GB"/>
        </w:rPr>
      </w:pPr>
    </w:p>
    <w:p w14:paraId="7BCA8F40" w14:textId="77777777" w:rsidR="00155C4D" w:rsidRPr="00941A53" w:rsidRDefault="00155C4D" w:rsidP="00FB3F3B">
      <w:pPr>
        <w:spacing w:line="276" w:lineRule="auto"/>
        <w:jc w:val="both"/>
        <w:rPr>
          <w:rFonts w:ascii="Times New Roman" w:hAnsi="Times New Roman"/>
          <w:b/>
          <w:bCs/>
          <w:spacing w:val="-3"/>
          <w:lang w:val="en-GB"/>
        </w:rPr>
      </w:pPr>
    </w:p>
    <w:p w14:paraId="24E693AC" w14:textId="77777777" w:rsidR="00155C4D" w:rsidRPr="00941A53" w:rsidRDefault="00155C4D" w:rsidP="00FB3F3B">
      <w:pPr>
        <w:spacing w:line="276" w:lineRule="auto"/>
        <w:jc w:val="center"/>
        <w:rPr>
          <w:rFonts w:ascii="Times New Roman" w:hAnsi="Times New Roman"/>
          <w:b/>
          <w:bCs/>
          <w:spacing w:val="-3"/>
          <w:sz w:val="22"/>
          <w:szCs w:val="22"/>
          <w:lang w:val="en-GB"/>
        </w:rPr>
      </w:pPr>
    </w:p>
    <w:p w14:paraId="0F758640" w14:textId="7DBBFE20" w:rsidR="00155C4D" w:rsidRPr="00941A53" w:rsidRDefault="00155C4D" w:rsidP="00FB3F3B">
      <w:pPr>
        <w:spacing w:line="276" w:lineRule="auto"/>
        <w:jc w:val="center"/>
        <w:rPr>
          <w:rFonts w:ascii="Times New Roman" w:hAnsi="Times New Roman"/>
          <w:b/>
          <w:bCs/>
          <w:spacing w:val="-3"/>
          <w:lang w:val="en-GB"/>
        </w:rPr>
      </w:pPr>
      <w:r w:rsidRPr="00941A53">
        <w:rPr>
          <w:rFonts w:ascii="Times New Roman" w:hAnsi="Times New Roman"/>
          <w:b/>
          <w:bCs/>
          <w:spacing w:val="-3"/>
          <w:lang w:val="en-GB"/>
        </w:rPr>
        <w:lastRenderedPageBreak/>
        <w:t>PANEL 1 – INSTITUTIONAL RESPONSES TO ‘HIDDEN’ AND ‘EMERGING’ VULNERABILITIES IN THE CRIMINAL JUSTICE SYSTEM</w:t>
      </w:r>
    </w:p>
    <w:p w14:paraId="2AABEC97" w14:textId="7324FC88" w:rsidR="00155C4D" w:rsidRPr="00941A53" w:rsidRDefault="00155C4D" w:rsidP="00FB3F3B">
      <w:pPr>
        <w:spacing w:line="276" w:lineRule="auto"/>
        <w:jc w:val="center"/>
        <w:rPr>
          <w:rFonts w:ascii="Times New Roman" w:hAnsi="Times New Roman"/>
          <w:b/>
          <w:bCs/>
          <w:spacing w:val="-3"/>
          <w:lang w:val="en-GB"/>
        </w:rPr>
      </w:pPr>
    </w:p>
    <w:p w14:paraId="6CF8CF7C" w14:textId="77777777" w:rsidR="00155C4D" w:rsidRPr="00941A53" w:rsidRDefault="00155C4D" w:rsidP="00FB3F3B">
      <w:pPr>
        <w:spacing w:line="276" w:lineRule="auto"/>
        <w:jc w:val="center"/>
        <w:rPr>
          <w:rFonts w:ascii="Times New Roman" w:hAnsi="Times New Roman"/>
          <w:b/>
          <w:bCs/>
          <w:spacing w:val="-3"/>
          <w:lang w:val="en-GB"/>
        </w:rPr>
      </w:pPr>
    </w:p>
    <w:p w14:paraId="20A01E32" w14:textId="77777777" w:rsidR="00155C4D" w:rsidRPr="00941A53" w:rsidRDefault="00155C4D" w:rsidP="00FB3F3B">
      <w:pPr>
        <w:pStyle w:val="ListParagraph"/>
        <w:numPr>
          <w:ilvl w:val="0"/>
          <w:numId w:val="3"/>
        </w:numPr>
        <w:spacing w:line="276" w:lineRule="auto"/>
        <w:jc w:val="center"/>
        <w:rPr>
          <w:rFonts w:ascii="Times New Roman" w:hAnsi="Times New Roman"/>
          <w:b/>
          <w:bCs/>
          <w:spacing w:val="-3"/>
          <w:lang w:val="en-GB"/>
        </w:rPr>
      </w:pPr>
      <w:r w:rsidRPr="00941A53">
        <w:rPr>
          <w:rFonts w:ascii="Times New Roman" w:hAnsi="Times New Roman"/>
          <w:b/>
          <w:bCs/>
          <w:spacing w:val="-3"/>
          <w:lang w:val="en-GB"/>
        </w:rPr>
        <w:t>Out-of-court disposals in the Netherlands and the position of child suspects</w:t>
      </w:r>
    </w:p>
    <w:p w14:paraId="39B326A0" w14:textId="77777777" w:rsidR="00155C4D" w:rsidRPr="00941A53" w:rsidRDefault="00155C4D" w:rsidP="00FB3F3B">
      <w:pPr>
        <w:spacing w:line="276" w:lineRule="auto"/>
        <w:jc w:val="both"/>
        <w:rPr>
          <w:rFonts w:ascii="Times New Roman" w:hAnsi="Times New Roman"/>
          <w:lang w:val="en-GB"/>
        </w:rPr>
      </w:pPr>
      <w:r w:rsidRPr="00941A53">
        <w:rPr>
          <w:rFonts w:ascii="Times New Roman" w:hAnsi="Times New Roman"/>
          <w:lang w:val="en-GB"/>
        </w:rPr>
        <w:t xml:space="preserve">Out-of-court disposals may be viewed as a preferred way of dealing with children who come into conflict with criminal law as they do not involve a criminal trial, which might have a stigmatising effect on the child. Internationally, out-of-court disposals are commonly used as diversion mechanisms in juvenile justice, allowing for more flexible and community-oriented solutions. However, the Dutch model of out-of-court disposal with a prosecutorial penal order, which can also be applied to children, does not necessarily offer these advantages. This paper will revisit the current criticisms of the Dutch model of out-of-court disposals in respect of juveniles, which focus </w:t>
      </w:r>
      <w:r w:rsidRPr="00941A53">
        <w:rPr>
          <w:rFonts w:ascii="Times New Roman" w:hAnsi="Times New Roman"/>
          <w:i/>
          <w:iCs/>
          <w:lang w:val="en-GB"/>
        </w:rPr>
        <w:t>inter alia</w:t>
      </w:r>
      <w:r w:rsidRPr="00941A53">
        <w:rPr>
          <w:rFonts w:ascii="Times New Roman" w:hAnsi="Times New Roman"/>
          <w:lang w:val="en-GB"/>
        </w:rPr>
        <w:t xml:space="preserve"> on the lack of formal procedural rights. Instead, it will argue that criticisms should </w:t>
      </w:r>
      <w:proofErr w:type="spellStart"/>
      <w:r w:rsidRPr="00941A53">
        <w:rPr>
          <w:rFonts w:ascii="Times New Roman" w:hAnsi="Times New Roman"/>
          <w:lang w:val="en-GB"/>
        </w:rPr>
        <w:t>center</w:t>
      </w:r>
      <w:proofErr w:type="spellEnd"/>
      <w:r w:rsidRPr="00941A53">
        <w:rPr>
          <w:rFonts w:ascii="Times New Roman" w:hAnsi="Times New Roman"/>
          <w:lang w:val="en-GB"/>
        </w:rPr>
        <w:t xml:space="preserve"> upon the potential obstacles towards meaningful involvement of children in the respective decision-making procedures. </w:t>
      </w:r>
    </w:p>
    <w:p w14:paraId="28DDA663" w14:textId="77777777" w:rsidR="00155C4D" w:rsidRPr="00941A53" w:rsidRDefault="00155C4D" w:rsidP="00FB3F3B">
      <w:pPr>
        <w:spacing w:line="276" w:lineRule="auto"/>
        <w:jc w:val="center"/>
        <w:rPr>
          <w:rFonts w:ascii="Times New Roman" w:hAnsi="Times New Roman"/>
          <w:b/>
          <w:bCs/>
          <w:lang w:val="en-GB"/>
        </w:rPr>
      </w:pPr>
    </w:p>
    <w:p w14:paraId="5A44EAC5" w14:textId="54382AE5" w:rsidR="00155C4D" w:rsidRPr="00941A53" w:rsidRDefault="00155C4D" w:rsidP="00FB3F3B">
      <w:pPr>
        <w:spacing w:line="276" w:lineRule="auto"/>
        <w:jc w:val="both"/>
        <w:rPr>
          <w:rFonts w:ascii="Times New Roman" w:eastAsia="Times New Roman" w:hAnsi="Times New Roman"/>
          <w:shd w:val="clear" w:color="auto" w:fill="FFFFFF"/>
          <w:lang w:val="en-GB" w:eastAsia="en-GB"/>
        </w:rPr>
      </w:pPr>
      <w:proofErr w:type="spellStart"/>
      <w:r w:rsidRPr="00941A53">
        <w:rPr>
          <w:rFonts w:ascii="Times New Roman" w:hAnsi="Times New Roman"/>
          <w:b/>
          <w:bCs/>
          <w:lang w:val="en-GB"/>
        </w:rPr>
        <w:lastRenderedPageBreak/>
        <w:t>Dr.</w:t>
      </w:r>
      <w:proofErr w:type="spellEnd"/>
      <w:r w:rsidRPr="00941A53">
        <w:rPr>
          <w:rFonts w:ascii="Times New Roman" w:hAnsi="Times New Roman"/>
          <w:b/>
          <w:bCs/>
          <w:lang w:val="en-GB"/>
        </w:rPr>
        <w:t xml:space="preserve"> Anna </w:t>
      </w:r>
      <w:proofErr w:type="spellStart"/>
      <w:r w:rsidRPr="00941A53">
        <w:rPr>
          <w:rFonts w:ascii="Times New Roman" w:hAnsi="Times New Roman"/>
          <w:b/>
          <w:bCs/>
          <w:lang w:val="en-GB"/>
        </w:rPr>
        <w:t>Pivaty</w:t>
      </w:r>
      <w:proofErr w:type="spellEnd"/>
      <w:r w:rsidRPr="00941A53">
        <w:rPr>
          <w:rFonts w:ascii="Times New Roman" w:hAnsi="Times New Roman"/>
          <w:b/>
          <w:bCs/>
          <w:lang w:val="en-GB"/>
        </w:rPr>
        <w:t xml:space="preserve"> </w:t>
      </w:r>
      <w:r w:rsidRPr="00941A53">
        <w:rPr>
          <w:rFonts w:ascii="Times New Roman" w:eastAsia="Times New Roman" w:hAnsi="Times New Roman"/>
          <w:shd w:val="clear" w:color="auto" w:fill="FFFFFF"/>
          <w:lang w:val="en-GB" w:eastAsia="en-GB"/>
        </w:rPr>
        <w:t xml:space="preserve">is Assistant Professor in Criminal Law at the Faculty of Law, Radboud University, Nijmegen and Postdoctoral Researcher at Maastricht University, Faculty of Law. She is the author of </w:t>
      </w:r>
      <w:r w:rsidR="00941A53">
        <w:rPr>
          <w:rFonts w:ascii="Times New Roman" w:eastAsia="Times New Roman" w:hAnsi="Times New Roman"/>
          <w:shd w:val="clear" w:color="auto" w:fill="FFFFFF"/>
          <w:lang w:val="en-GB" w:eastAsia="en-GB"/>
        </w:rPr>
        <w:t>‘</w:t>
      </w:r>
      <w:r w:rsidRPr="00941A53">
        <w:rPr>
          <w:rFonts w:ascii="Times New Roman" w:eastAsia="Times New Roman" w:hAnsi="Times New Roman"/>
          <w:shd w:val="clear" w:color="auto" w:fill="FFFFFF"/>
          <w:lang w:val="en-GB" w:eastAsia="en-GB"/>
        </w:rPr>
        <w:t>Criminal Defence at Police Stations</w:t>
      </w:r>
      <w:r w:rsidR="00941A53">
        <w:rPr>
          <w:rFonts w:ascii="Times New Roman" w:eastAsia="Times New Roman" w:hAnsi="Times New Roman"/>
          <w:shd w:val="clear" w:color="auto" w:fill="FFFFFF"/>
          <w:lang w:val="en-GB" w:eastAsia="en-GB"/>
        </w:rPr>
        <w:t>’</w:t>
      </w:r>
      <w:r w:rsidRPr="00941A53">
        <w:rPr>
          <w:rFonts w:ascii="Times New Roman" w:eastAsia="Times New Roman" w:hAnsi="Times New Roman"/>
          <w:shd w:val="clear" w:color="auto" w:fill="FFFFFF"/>
          <w:lang w:val="en-GB" w:eastAsia="en-GB"/>
        </w:rPr>
        <w:t xml:space="preserve"> (Routledge) and she has published on suspects’ and defence rights in criminal procedures, legal professionals, and EU criminal justice. Anna</w:t>
      </w:r>
      <w:r w:rsidR="00941A53">
        <w:rPr>
          <w:rFonts w:ascii="Times New Roman" w:eastAsia="Times New Roman" w:hAnsi="Times New Roman"/>
          <w:shd w:val="clear" w:color="auto" w:fill="FFFFFF"/>
          <w:lang w:val="en-GB" w:eastAsia="en-GB"/>
        </w:rPr>
        <w:t>’s</w:t>
      </w:r>
      <w:r w:rsidRPr="00941A53">
        <w:rPr>
          <w:rFonts w:ascii="Times New Roman" w:eastAsia="Times New Roman" w:hAnsi="Times New Roman"/>
          <w:shd w:val="clear" w:color="auto" w:fill="FFFFFF"/>
          <w:lang w:val="en-GB" w:eastAsia="en-GB"/>
        </w:rPr>
        <w:t xml:space="preserve"> interest lies in comparative socio-legal research on the </w:t>
      </w:r>
      <w:r w:rsidR="00941A53">
        <w:rPr>
          <w:rFonts w:ascii="Times New Roman" w:eastAsia="Times New Roman" w:hAnsi="Times New Roman"/>
          <w:shd w:val="clear" w:color="auto" w:fill="FFFFFF"/>
          <w:lang w:val="en-GB" w:eastAsia="en-GB"/>
        </w:rPr>
        <w:t>‘</w:t>
      </w:r>
      <w:r w:rsidRPr="00941A53">
        <w:rPr>
          <w:rFonts w:ascii="Times New Roman" w:eastAsia="Times New Roman" w:hAnsi="Times New Roman"/>
          <w:shd w:val="clear" w:color="auto" w:fill="FFFFFF"/>
          <w:lang w:val="en-GB" w:eastAsia="en-GB"/>
        </w:rPr>
        <w:t>invisible</w:t>
      </w:r>
      <w:r w:rsidR="00941A53">
        <w:rPr>
          <w:rFonts w:ascii="Times New Roman" w:eastAsia="Times New Roman" w:hAnsi="Times New Roman"/>
          <w:shd w:val="clear" w:color="auto" w:fill="FFFFFF"/>
          <w:lang w:val="en-GB" w:eastAsia="en-GB"/>
        </w:rPr>
        <w:t xml:space="preserve">’ </w:t>
      </w:r>
      <w:r w:rsidRPr="00941A53">
        <w:rPr>
          <w:rFonts w:ascii="Times New Roman" w:eastAsia="Times New Roman" w:hAnsi="Times New Roman"/>
          <w:shd w:val="clear" w:color="auto" w:fill="FFFFFF"/>
          <w:lang w:val="en-GB" w:eastAsia="en-GB"/>
        </w:rPr>
        <w:t xml:space="preserve">but impactful elements in the criminal process such as police custody or out-of-court disposals. Her current research focuses on administrative out-of-court disposals in criminal law, procedural fairness, and conflict resolution.  </w:t>
      </w:r>
    </w:p>
    <w:p w14:paraId="20EF7A5C" w14:textId="77777777" w:rsidR="00155C4D" w:rsidRPr="00941A53" w:rsidRDefault="00155C4D" w:rsidP="00FB3F3B">
      <w:pPr>
        <w:pBdr>
          <w:bottom w:val="single" w:sz="6" w:space="1" w:color="auto"/>
        </w:pBdr>
        <w:spacing w:line="276" w:lineRule="auto"/>
        <w:jc w:val="both"/>
        <w:rPr>
          <w:rFonts w:ascii="Times New Roman" w:eastAsia="Times New Roman" w:hAnsi="Times New Roman"/>
          <w:shd w:val="clear" w:color="auto" w:fill="FFFFFF"/>
          <w:lang w:val="en-GB" w:eastAsia="en-GB"/>
        </w:rPr>
      </w:pPr>
    </w:p>
    <w:p w14:paraId="71EFB626" w14:textId="09D26325" w:rsidR="00155C4D" w:rsidRDefault="00155C4D" w:rsidP="00FB3F3B">
      <w:pPr>
        <w:spacing w:line="276" w:lineRule="auto"/>
        <w:jc w:val="both"/>
        <w:rPr>
          <w:rFonts w:ascii="Times New Roman" w:eastAsia="Times New Roman" w:hAnsi="Times New Roman"/>
          <w:shd w:val="clear" w:color="auto" w:fill="FFFFFF"/>
          <w:lang w:val="en-GB" w:eastAsia="en-GB"/>
        </w:rPr>
      </w:pPr>
    </w:p>
    <w:p w14:paraId="67322EA6" w14:textId="77777777" w:rsidR="00941A53" w:rsidRPr="00941A53" w:rsidRDefault="00941A53" w:rsidP="00FB3F3B">
      <w:pPr>
        <w:spacing w:line="276" w:lineRule="auto"/>
        <w:jc w:val="both"/>
        <w:rPr>
          <w:rFonts w:ascii="Times New Roman" w:eastAsia="Times New Roman" w:hAnsi="Times New Roman"/>
          <w:shd w:val="clear" w:color="auto" w:fill="FFFFFF"/>
          <w:lang w:val="en-GB" w:eastAsia="en-GB"/>
        </w:rPr>
      </w:pPr>
    </w:p>
    <w:p w14:paraId="70368A21" w14:textId="029365E3" w:rsidR="00155C4D" w:rsidRPr="00941A53" w:rsidRDefault="00155C4D" w:rsidP="00FB3F3B">
      <w:pPr>
        <w:pStyle w:val="ListParagraph"/>
        <w:numPr>
          <w:ilvl w:val="0"/>
          <w:numId w:val="3"/>
        </w:numPr>
        <w:spacing w:line="276" w:lineRule="auto"/>
        <w:jc w:val="center"/>
        <w:rPr>
          <w:rFonts w:ascii="Times New Roman" w:eastAsia="Times New Roman" w:hAnsi="Times New Roman"/>
          <w:b/>
          <w:bCs/>
          <w:shd w:val="clear" w:color="auto" w:fill="FFFFFF"/>
          <w:lang w:val="en-GB" w:eastAsia="en-GB"/>
        </w:rPr>
      </w:pPr>
      <w:r w:rsidRPr="00941A53">
        <w:rPr>
          <w:rFonts w:ascii="Times New Roman" w:eastAsia="Times New Roman" w:hAnsi="Times New Roman"/>
          <w:b/>
          <w:bCs/>
          <w:shd w:val="clear" w:color="auto" w:fill="FFFFFF"/>
          <w:lang w:val="en-GB" w:eastAsia="en-GB"/>
        </w:rPr>
        <w:t>The dualistic approach in the Norwegian youth justice system: Challenging the protection against double jeopardy?</w:t>
      </w:r>
    </w:p>
    <w:p w14:paraId="775DFED5" w14:textId="67C80D58" w:rsidR="00155C4D" w:rsidRPr="00941A53" w:rsidRDefault="00941A53" w:rsidP="00FB3F3B">
      <w:pPr>
        <w:spacing w:line="276" w:lineRule="auto"/>
        <w:jc w:val="both"/>
        <w:rPr>
          <w:rFonts w:ascii="Times New Roman" w:hAnsi="Times New Roman"/>
          <w:lang w:val="en-GB"/>
        </w:rPr>
      </w:pPr>
      <w:r>
        <w:rPr>
          <w:rFonts w:ascii="Times New Roman" w:hAnsi="Times New Roman"/>
          <w:lang w:val="en-GB"/>
        </w:rPr>
        <w:t>‘</w:t>
      </w:r>
      <w:r w:rsidR="00155C4D" w:rsidRPr="00941A53">
        <w:rPr>
          <w:rFonts w:ascii="Times New Roman" w:hAnsi="Times New Roman"/>
          <w:lang w:val="en-GB"/>
        </w:rPr>
        <w:t>The Norwegian youth justice system</w:t>
      </w:r>
      <w:r>
        <w:rPr>
          <w:rFonts w:ascii="Times New Roman" w:hAnsi="Times New Roman"/>
          <w:lang w:val="en-GB"/>
        </w:rPr>
        <w:t>’</w:t>
      </w:r>
      <w:r w:rsidR="00155C4D" w:rsidRPr="00941A53">
        <w:rPr>
          <w:rFonts w:ascii="Times New Roman" w:hAnsi="Times New Roman"/>
          <w:lang w:val="en-GB"/>
        </w:rPr>
        <w:t xml:space="preserve"> is a two-track system where a child in conflict with the law can be met with reactions both in the criminal justice system and in the child welfare system. The possibility to apply measures and reactions towards young offenders in the child welfare system, provides a system where the best interests of the child are </w:t>
      </w:r>
      <w:r w:rsidR="00155C4D" w:rsidRPr="00941A53">
        <w:rPr>
          <w:rFonts w:ascii="Times New Roman" w:hAnsi="Times New Roman"/>
          <w:lang w:val="en-GB"/>
        </w:rPr>
        <w:lastRenderedPageBreak/>
        <w:t xml:space="preserve">paramount in every decision. In this system, it is possible to investigate the underlying causes of the child’s </w:t>
      </w:r>
      <w:r w:rsidRPr="00941A53">
        <w:rPr>
          <w:rFonts w:ascii="Times New Roman" w:hAnsi="Times New Roman"/>
          <w:lang w:val="en-GB"/>
        </w:rPr>
        <w:t>behaviour</w:t>
      </w:r>
      <w:r w:rsidR="00155C4D" w:rsidRPr="00941A53">
        <w:rPr>
          <w:rFonts w:ascii="Times New Roman" w:hAnsi="Times New Roman"/>
          <w:lang w:val="en-GB"/>
        </w:rPr>
        <w:t xml:space="preserve"> in more detail and to put in place targeted measures to support the child’s further development. For the youngest offenders, the introduction of the child welfare system led the raising of the minimum age of criminal responsibility from ten to fourteen years, and later to fifteen years. Thus, these offenders will only be met with measures and reactions in a system that is close to a pure welfare model. Offenders over the age of 15 can, on the other hand, be met with measures and reactions in both the child welfare system and the criminal justice system. However, the possibility to impose reactions in several systems leads to challenges with regard to the right not to be tried or punished twice for the same offence, se</w:t>
      </w:r>
      <w:r w:rsidR="001703E4">
        <w:rPr>
          <w:rFonts w:ascii="Times New Roman" w:hAnsi="Times New Roman"/>
          <w:lang w:val="en-GB"/>
        </w:rPr>
        <w:t>e</w:t>
      </w:r>
      <w:r w:rsidR="00155C4D" w:rsidRPr="00941A53">
        <w:rPr>
          <w:rFonts w:ascii="Times New Roman" w:hAnsi="Times New Roman"/>
          <w:lang w:val="en-GB"/>
        </w:rPr>
        <w:t xml:space="preserve"> Article 4 Protocol 7 ECHR.</w:t>
      </w:r>
    </w:p>
    <w:p w14:paraId="6C06327A" w14:textId="77777777" w:rsidR="00155C4D" w:rsidRPr="00941A53" w:rsidRDefault="00155C4D" w:rsidP="00FB3F3B">
      <w:pPr>
        <w:spacing w:line="276" w:lineRule="auto"/>
        <w:jc w:val="both"/>
        <w:rPr>
          <w:rFonts w:ascii="Times New Roman" w:hAnsi="Times New Roman"/>
          <w:lang w:val="en-GB"/>
        </w:rPr>
      </w:pPr>
    </w:p>
    <w:p w14:paraId="44CB7153" w14:textId="77777777" w:rsidR="00155C4D" w:rsidRPr="00941A53" w:rsidRDefault="00155C4D" w:rsidP="00FB3F3B">
      <w:pPr>
        <w:spacing w:line="276" w:lineRule="auto"/>
        <w:jc w:val="both"/>
        <w:rPr>
          <w:rFonts w:ascii="Times New Roman" w:hAnsi="Times New Roman"/>
          <w:lang w:val="en-GB"/>
        </w:rPr>
      </w:pPr>
      <w:proofErr w:type="spellStart"/>
      <w:r w:rsidRPr="00941A53">
        <w:rPr>
          <w:rFonts w:ascii="Times New Roman" w:hAnsi="Times New Roman"/>
          <w:b/>
          <w:bCs/>
          <w:lang w:val="en-GB"/>
        </w:rPr>
        <w:t>Dr.</w:t>
      </w:r>
      <w:proofErr w:type="spellEnd"/>
      <w:r w:rsidRPr="00941A53">
        <w:rPr>
          <w:rFonts w:ascii="Times New Roman" w:hAnsi="Times New Roman"/>
          <w:b/>
          <w:bCs/>
          <w:lang w:val="en-GB"/>
        </w:rPr>
        <w:t xml:space="preserve"> </w:t>
      </w:r>
      <w:proofErr w:type="spellStart"/>
      <w:r w:rsidRPr="00941A53">
        <w:rPr>
          <w:rFonts w:ascii="Times New Roman" w:hAnsi="Times New Roman"/>
          <w:b/>
          <w:bCs/>
          <w:lang w:val="en-GB"/>
        </w:rPr>
        <w:t>Ingun</w:t>
      </w:r>
      <w:proofErr w:type="spellEnd"/>
      <w:r w:rsidRPr="00941A53">
        <w:rPr>
          <w:rFonts w:ascii="Times New Roman" w:hAnsi="Times New Roman"/>
          <w:b/>
          <w:bCs/>
          <w:lang w:val="en-GB"/>
        </w:rPr>
        <w:t xml:space="preserve"> </w:t>
      </w:r>
      <w:proofErr w:type="spellStart"/>
      <w:r w:rsidRPr="00941A53">
        <w:rPr>
          <w:rFonts w:ascii="Times New Roman" w:hAnsi="Times New Roman"/>
          <w:b/>
          <w:bCs/>
          <w:lang w:val="en-GB"/>
        </w:rPr>
        <w:t>Fornes</w:t>
      </w:r>
      <w:proofErr w:type="spellEnd"/>
      <w:r w:rsidRPr="00941A53">
        <w:rPr>
          <w:rFonts w:ascii="Times New Roman" w:hAnsi="Times New Roman"/>
          <w:lang w:val="en-GB"/>
        </w:rPr>
        <w:t xml:space="preserve"> has a </w:t>
      </w:r>
      <w:proofErr w:type="spellStart"/>
      <w:r w:rsidRPr="00941A53">
        <w:rPr>
          <w:rFonts w:ascii="Times New Roman" w:hAnsi="Times New Roman"/>
          <w:lang w:val="en-GB"/>
        </w:rPr>
        <w:t>Ph.D</w:t>
      </w:r>
      <w:proofErr w:type="spellEnd"/>
      <w:r w:rsidRPr="00941A53">
        <w:rPr>
          <w:rFonts w:ascii="Times New Roman" w:hAnsi="Times New Roman"/>
          <w:lang w:val="en-GB"/>
        </w:rPr>
        <w:t xml:space="preserve"> in law. Her doctoral thesis was on sentencing youths in the Norwegian criminal justice system. She is a postdoctoral fellow at the Faculty of Law, University of Bergen, Norway, and researcher at www.sifer.no (National competence network in security psychiatry, prison psychiatry and forensic psychiatry).</w:t>
      </w:r>
    </w:p>
    <w:p w14:paraId="4BC7527F" w14:textId="77777777" w:rsidR="00155C4D" w:rsidRPr="00941A53" w:rsidRDefault="00155C4D" w:rsidP="00FB3F3B">
      <w:pPr>
        <w:pBdr>
          <w:bottom w:val="single" w:sz="6" w:space="1" w:color="auto"/>
        </w:pBdr>
        <w:spacing w:line="276" w:lineRule="auto"/>
        <w:jc w:val="both"/>
        <w:rPr>
          <w:rFonts w:ascii="Times New Roman" w:hAnsi="Times New Roman"/>
          <w:b/>
          <w:bCs/>
          <w:lang w:val="en-GB"/>
        </w:rPr>
      </w:pPr>
    </w:p>
    <w:p w14:paraId="38B4A7B5" w14:textId="203CBF69" w:rsidR="00155C4D" w:rsidRPr="00941A53" w:rsidRDefault="00155C4D" w:rsidP="00FB3F3B">
      <w:pPr>
        <w:spacing w:line="276" w:lineRule="auto"/>
        <w:jc w:val="both"/>
        <w:rPr>
          <w:rFonts w:ascii="Times New Roman" w:hAnsi="Times New Roman"/>
          <w:b/>
          <w:bCs/>
          <w:lang w:val="en-GB"/>
        </w:rPr>
      </w:pPr>
    </w:p>
    <w:p w14:paraId="5587E042" w14:textId="77777777" w:rsidR="00155C4D" w:rsidRPr="00941A53" w:rsidRDefault="00155C4D" w:rsidP="00FB3F3B">
      <w:pPr>
        <w:spacing w:line="276" w:lineRule="auto"/>
        <w:jc w:val="both"/>
        <w:rPr>
          <w:rFonts w:ascii="Times New Roman" w:hAnsi="Times New Roman"/>
          <w:b/>
          <w:bCs/>
          <w:lang w:val="en-GB"/>
        </w:rPr>
      </w:pPr>
    </w:p>
    <w:p w14:paraId="627F9265" w14:textId="3833AB8F" w:rsidR="00155C4D" w:rsidRPr="00941A53" w:rsidRDefault="00155C4D" w:rsidP="00FB3F3B">
      <w:pPr>
        <w:pStyle w:val="ListParagraph"/>
        <w:numPr>
          <w:ilvl w:val="0"/>
          <w:numId w:val="3"/>
        </w:numPr>
        <w:spacing w:line="276" w:lineRule="auto"/>
        <w:jc w:val="center"/>
        <w:rPr>
          <w:rFonts w:ascii="Times New Roman" w:hAnsi="Times New Roman"/>
          <w:b/>
          <w:bCs/>
          <w:lang w:val="en-GB"/>
        </w:rPr>
      </w:pPr>
      <w:r w:rsidRPr="00941A53">
        <w:rPr>
          <w:rFonts w:ascii="Times New Roman" w:hAnsi="Times New Roman"/>
          <w:b/>
          <w:bCs/>
          <w:lang w:val="en-GB"/>
        </w:rPr>
        <w:t>Children in conflict with the criminal law and remote justice</w:t>
      </w:r>
    </w:p>
    <w:p w14:paraId="53200BED" w14:textId="77777777" w:rsidR="00155C4D" w:rsidRPr="00941A53" w:rsidRDefault="00155C4D" w:rsidP="00FB3F3B">
      <w:pPr>
        <w:spacing w:line="276" w:lineRule="auto"/>
        <w:jc w:val="both"/>
        <w:rPr>
          <w:rFonts w:ascii="Times New Roman" w:hAnsi="Times New Roman"/>
          <w:lang w:val="en-GB"/>
        </w:rPr>
      </w:pPr>
      <w:r w:rsidRPr="00941A53">
        <w:rPr>
          <w:rFonts w:ascii="Times New Roman" w:hAnsi="Times New Roman"/>
          <w:lang w:val="en-GB"/>
        </w:rPr>
        <w:t xml:space="preserve">In this presentation, we will address the potential impact of remote justice to the procedural rights of juvenile defendants. In response to the current Covid-19 pandemic the use of technology (audio- and visual links) as an alternative to physical presence of defendants has grown exponentially. In comparison to their adult counterparts, juvenile defendants present several particular vulnerabilities that make their effective participation to trial and protection of defence rights even more challenging. We will shed light to the existing status quo before and after Covid 19 regarding the use of remote justice for juvenile cases, focusing mainly on European countries. Then we shall reflect upon the topic from the broader perspective of legal psychology dealing with the different effects of virtual versus physical presence in courtrooms. Does the use of technology hamper the effective participation to the procedure (for example because it inhibits effective communication or because the element of ‘emotional connectivity’ is lost)? Or can it be also protective for the child (for example because appearing via audio- or video link might be less intrusive or intimidating)? In our conclusion we shall map out possible positive and </w:t>
      </w:r>
      <w:r w:rsidRPr="00941A53">
        <w:rPr>
          <w:rFonts w:ascii="Times New Roman" w:hAnsi="Times New Roman"/>
          <w:lang w:val="en-GB"/>
        </w:rPr>
        <w:lastRenderedPageBreak/>
        <w:t>negative aspects of remote justice for juvenile criminal proceedings with a specific focus on effective participation and procedural rights protection.</w:t>
      </w:r>
    </w:p>
    <w:p w14:paraId="0F7657C5" w14:textId="77777777" w:rsidR="00155C4D" w:rsidRPr="00941A53" w:rsidRDefault="00155C4D" w:rsidP="00FB3F3B">
      <w:pPr>
        <w:spacing w:line="276" w:lineRule="auto"/>
        <w:jc w:val="both"/>
        <w:rPr>
          <w:rFonts w:ascii="Times New Roman" w:hAnsi="Times New Roman"/>
          <w:lang w:val="en-GB"/>
        </w:rPr>
      </w:pPr>
    </w:p>
    <w:p w14:paraId="4A11DDC8" w14:textId="77777777" w:rsidR="00155C4D" w:rsidRPr="00941A53" w:rsidRDefault="00155C4D" w:rsidP="00FB3F3B">
      <w:pPr>
        <w:spacing w:line="276" w:lineRule="auto"/>
        <w:jc w:val="both"/>
        <w:rPr>
          <w:rFonts w:ascii="Times New Roman" w:hAnsi="Times New Roman"/>
          <w:lang w:val="en-GB"/>
        </w:rPr>
      </w:pPr>
      <w:proofErr w:type="spellStart"/>
      <w:r w:rsidRPr="00941A53">
        <w:rPr>
          <w:rFonts w:ascii="Times New Roman" w:hAnsi="Times New Roman"/>
          <w:b/>
          <w:bCs/>
          <w:lang w:val="en-GB"/>
        </w:rPr>
        <w:t>Dr.</w:t>
      </w:r>
      <w:proofErr w:type="spellEnd"/>
      <w:r w:rsidRPr="00941A53">
        <w:rPr>
          <w:rFonts w:ascii="Times New Roman" w:hAnsi="Times New Roman"/>
          <w:b/>
          <w:bCs/>
          <w:lang w:val="en-GB"/>
        </w:rPr>
        <w:t xml:space="preserve"> Christina Peristeridou</w:t>
      </w:r>
      <w:r w:rsidRPr="00941A53">
        <w:rPr>
          <w:rFonts w:ascii="Times New Roman" w:hAnsi="Times New Roman"/>
          <w:lang w:val="en-GB"/>
        </w:rPr>
        <w:t xml:space="preserve"> is assistant professor at the department of criminal law &amp; criminology in Maastricht University. She has a broad expertise covering both substantive and procedural criminal law with a focus on legitimacy and fairness. She currently publishes on pre-trial detention and virtual justice; furthermore, she leads a collaborative project aiming at a unique handbook of comparative criminal procedure. Her previous work examined the principle of legality in European criminal law. She is member of the Bar of Thessaloniki, Greece.</w:t>
      </w:r>
    </w:p>
    <w:p w14:paraId="2A762ADB" w14:textId="77777777" w:rsidR="00155C4D" w:rsidRPr="00941A53" w:rsidRDefault="00155C4D" w:rsidP="00FB3F3B">
      <w:pPr>
        <w:spacing w:line="276" w:lineRule="auto"/>
        <w:jc w:val="both"/>
        <w:rPr>
          <w:rFonts w:ascii="Times New Roman" w:hAnsi="Times New Roman"/>
          <w:lang w:val="en-GB"/>
        </w:rPr>
      </w:pPr>
    </w:p>
    <w:p w14:paraId="1256EE4D" w14:textId="77777777" w:rsidR="00155C4D" w:rsidRPr="00941A53" w:rsidRDefault="00155C4D" w:rsidP="00FB3F3B">
      <w:pPr>
        <w:spacing w:line="276" w:lineRule="auto"/>
        <w:jc w:val="both"/>
        <w:rPr>
          <w:rFonts w:ascii="Times New Roman" w:hAnsi="Times New Roman"/>
          <w:lang w:val="en-GB"/>
        </w:rPr>
      </w:pPr>
      <w:proofErr w:type="spellStart"/>
      <w:r w:rsidRPr="00941A53">
        <w:rPr>
          <w:rFonts w:ascii="Times New Roman" w:hAnsi="Times New Roman"/>
          <w:b/>
          <w:bCs/>
          <w:lang w:val="en-GB"/>
        </w:rPr>
        <w:t>Dr.</w:t>
      </w:r>
      <w:proofErr w:type="spellEnd"/>
      <w:r w:rsidRPr="00941A53">
        <w:rPr>
          <w:rFonts w:ascii="Times New Roman" w:hAnsi="Times New Roman"/>
          <w:b/>
          <w:bCs/>
          <w:lang w:val="en-GB"/>
        </w:rPr>
        <w:t xml:space="preserve"> </w:t>
      </w:r>
      <w:proofErr w:type="spellStart"/>
      <w:r w:rsidRPr="00941A53">
        <w:rPr>
          <w:rFonts w:ascii="Times New Roman" w:hAnsi="Times New Roman"/>
          <w:b/>
          <w:bCs/>
          <w:lang w:val="en-GB"/>
        </w:rPr>
        <w:t>Dorris</w:t>
      </w:r>
      <w:proofErr w:type="spellEnd"/>
      <w:r w:rsidRPr="00941A53">
        <w:rPr>
          <w:rFonts w:ascii="Times New Roman" w:hAnsi="Times New Roman"/>
          <w:b/>
          <w:bCs/>
          <w:lang w:val="en-GB"/>
        </w:rPr>
        <w:t xml:space="preserve"> de Vocht</w:t>
      </w:r>
      <w:r w:rsidRPr="00941A53">
        <w:rPr>
          <w:rFonts w:ascii="Times New Roman" w:hAnsi="Times New Roman"/>
          <w:lang w:val="en-GB"/>
        </w:rPr>
        <w:t xml:space="preserve"> is assistant professor at the department of criminal law &amp; criminology in Maastricht University. She focuses on criminal procedure and procedural rights. She has extensive expertise in comparative criminal procedure as well as juvenile justice and has published profusely on these topics. She has participated in and led several EU-funded projects. Her current research interests lie – inter alia – with virtual justice. She is also a substitute judge at the District Court of Limburg.</w:t>
      </w:r>
    </w:p>
    <w:p w14:paraId="2C00B22D" w14:textId="77777777" w:rsidR="00155C4D" w:rsidRPr="00941A53" w:rsidRDefault="00155C4D" w:rsidP="00FB3F3B">
      <w:pPr>
        <w:pBdr>
          <w:bottom w:val="single" w:sz="6" w:space="1" w:color="auto"/>
        </w:pBdr>
        <w:spacing w:line="276" w:lineRule="auto"/>
        <w:jc w:val="both"/>
        <w:rPr>
          <w:rFonts w:ascii="Times New Roman" w:hAnsi="Times New Roman"/>
          <w:lang w:val="en-GB"/>
        </w:rPr>
      </w:pPr>
    </w:p>
    <w:p w14:paraId="31C036A6" w14:textId="0B347697" w:rsidR="00155C4D" w:rsidRDefault="00155C4D" w:rsidP="00FB3F3B">
      <w:pPr>
        <w:spacing w:line="276" w:lineRule="auto"/>
        <w:jc w:val="both"/>
        <w:rPr>
          <w:rFonts w:ascii="Times New Roman" w:hAnsi="Times New Roman"/>
          <w:lang w:val="en-GB"/>
        </w:rPr>
      </w:pPr>
    </w:p>
    <w:p w14:paraId="76B641FD" w14:textId="77777777" w:rsidR="00941A53" w:rsidRPr="00941A53" w:rsidRDefault="00941A53" w:rsidP="00FB3F3B">
      <w:pPr>
        <w:spacing w:line="276" w:lineRule="auto"/>
        <w:jc w:val="both"/>
        <w:rPr>
          <w:rFonts w:ascii="Times New Roman" w:hAnsi="Times New Roman"/>
          <w:lang w:val="en-GB"/>
        </w:rPr>
      </w:pPr>
    </w:p>
    <w:p w14:paraId="35FD5107" w14:textId="77777777" w:rsidR="00155C4D" w:rsidRPr="00941A53" w:rsidRDefault="00155C4D" w:rsidP="00FB3F3B">
      <w:pPr>
        <w:pStyle w:val="ListParagraph"/>
        <w:numPr>
          <w:ilvl w:val="0"/>
          <w:numId w:val="3"/>
        </w:numPr>
        <w:spacing w:line="276" w:lineRule="auto"/>
        <w:jc w:val="center"/>
        <w:rPr>
          <w:rFonts w:ascii="Times New Roman" w:hAnsi="Times New Roman"/>
          <w:b/>
          <w:bCs/>
          <w:lang w:val="en-GB"/>
        </w:rPr>
      </w:pPr>
      <w:r w:rsidRPr="00941A53">
        <w:rPr>
          <w:rFonts w:ascii="Times New Roman" w:hAnsi="Times New Roman"/>
          <w:b/>
          <w:bCs/>
          <w:spacing w:val="-3"/>
          <w:lang w:val="en-GB"/>
        </w:rPr>
        <w:t>Culpability in development: Young adults under the Dutch Act on Adolescent Criminal Law</w:t>
      </w:r>
    </w:p>
    <w:p w14:paraId="521A4166" w14:textId="77777777" w:rsidR="00155C4D" w:rsidRPr="00941A53" w:rsidRDefault="00155C4D" w:rsidP="00FB3F3B">
      <w:pPr>
        <w:spacing w:line="276" w:lineRule="auto"/>
        <w:jc w:val="both"/>
        <w:rPr>
          <w:rFonts w:ascii="Times New Roman" w:hAnsi="Times New Roman"/>
          <w:lang w:val="en-GB"/>
        </w:rPr>
      </w:pPr>
    </w:p>
    <w:p w14:paraId="7A2A190F" w14:textId="495165D7" w:rsidR="00155C4D" w:rsidRDefault="00EA7F3D" w:rsidP="00FB3F3B">
      <w:pPr>
        <w:spacing w:line="276" w:lineRule="auto"/>
        <w:jc w:val="both"/>
        <w:rPr>
          <w:rFonts w:ascii="Times New Roman" w:hAnsi="Times New Roman"/>
          <w:lang w:val="en-GB"/>
        </w:rPr>
      </w:pPr>
      <w:r>
        <w:rPr>
          <w:rFonts w:ascii="Times New Roman" w:hAnsi="Times New Roman"/>
          <w:lang w:val="en-GB"/>
        </w:rPr>
        <w:t xml:space="preserve">In recent years, (neuro)psychological research into adolescent development has led to increased attention for young adults in the justice system, as </w:t>
      </w:r>
      <w:r w:rsidR="00D03BDE">
        <w:rPr>
          <w:rFonts w:ascii="Times New Roman" w:hAnsi="Times New Roman"/>
          <w:lang w:val="en-GB"/>
        </w:rPr>
        <w:t>this research</w:t>
      </w:r>
      <w:r>
        <w:rPr>
          <w:rFonts w:ascii="Times New Roman" w:hAnsi="Times New Roman"/>
          <w:lang w:val="en-GB"/>
        </w:rPr>
        <w:t xml:space="preserve"> </w:t>
      </w:r>
      <w:r w:rsidR="00D03BDE">
        <w:rPr>
          <w:rFonts w:ascii="Times New Roman" w:hAnsi="Times New Roman"/>
          <w:lang w:val="en-GB"/>
        </w:rPr>
        <w:t>indicates</w:t>
      </w:r>
      <w:r>
        <w:rPr>
          <w:rFonts w:ascii="Times New Roman" w:hAnsi="Times New Roman"/>
          <w:lang w:val="en-GB"/>
        </w:rPr>
        <w:t xml:space="preserve"> that traditional age limits do not necessarily match the capacity to be held criminally responsible. These scientific findings have resulted in legislative reforms in certain countries, </w:t>
      </w:r>
      <w:r w:rsidR="00D03BDE">
        <w:rPr>
          <w:rFonts w:ascii="Times New Roman" w:hAnsi="Times New Roman"/>
          <w:lang w:val="en-GB"/>
        </w:rPr>
        <w:t>including</w:t>
      </w:r>
      <w:r>
        <w:rPr>
          <w:rFonts w:ascii="Times New Roman" w:hAnsi="Times New Roman"/>
          <w:lang w:val="en-GB"/>
        </w:rPr>
        <w:t xml:space="preserve"> the Netherlands. In the Dutch justice system, adolescents (i.e., 16- to 23-year-olds) can be sentenced either as juveniles or adults. In the context of the implementation of the Dutch act on adolescent criminal law (</w:t>
      </w:r>
      <w:r>
        <w:rPr>
          <w:rFonts w:ascii="Times New Roman" w:hAnsi="Times New Roman"/>
          <w:i/>
          <w:iCs/>
          <w:lang w:val="en-GB"/>
        </w:rPr>
        <w:t xml:space="preserve">Wet </w:t>
      </w:r>
      <w:proofErr w:type="spellStart"/>
      <w:r>
        <w:rPr>
          <w:rFonts w:ascii="Times New Roman" w:hAnsi="Times New Roman"/>
          <w:i/>
          <w:iCs/>
          <w:lang w:val="en-GB"/>
        </w:rPr>
        <w:t>adolescentenstrafrecht</w:t>
      </w:r>
      <w:proofErr w:type="spellEnd"/>
      <w:r>
        <w:rPr>
          <w:rFonts w:ascii="Times New Roman" w:hAnsi="Times New Roman"/>
          <w:lang w:val="en-GB"/>
        </w:rPr>
        <w:t xml:space="preserve">) the Dutch legislator stated its aim to create an effective and offender-oriented manner of sentencing which does justice to the offence and which takes into account the personal circumstances of the </w:t>
      </w:r>
      <w:r w:rsidR="00D03BDE">
        <w:rPr>
          <w:rFonts w:ascii="Times New Roman" w:hAnsi="Times New Roman"/>
          <w:lang w:val="en-GB"/>
        </w:rPr>
        <w:t>suspect</w:t>
      </w:r>
      <w:r>
        <w:rPr>
          <w:rFonts w:ascii="Times New Roman" w:hAnsi="Times New Roman"/>
          <w:lang w:val="en-GB"/>
        </w:rPr>
        <w:t xml:space="preserve">, including his developmental phase. </w:t>
      </w:r>
      <w:r w:rsidR="00D03BDE">
        <w:rPr>
          <w:rFonts w:ascii="Times New Roman" w:hAnsi="Times New Roman"/>
          <w:lang w:val="en-GB"/>
        </w:rPr>
        <w:t xml:space="preserve">What this means, however, is not explained very clearly and much is left to the professionals working in practice. </w:t>
      </w:r>
      <w:r w:rsidR="00E17723">
        <w:rPr>
          <w:rFonts w:ascii="Times New Roman" w:hAnsi="Times New Roman"/>
          <w:lang w:val="en-GB"/>
        </w:rPr>
        <w:t xml:space="preserve">While the </w:t>
      </w:r>
      <w:r w:rsidR="00E17723">
        <w:rPr>
          <w:rFonts w:ascii="Times New Roman" w:hAnsi="Times New Roman"/>
          <w:lang w:val="en-GB"/>
        </w:rPr>
        <w:lastRenderedPageBreak/>
        <w:t xml:space="preserve">influence of these individual actors in the justice system is thus undeniably important, procedural aspects also seem to trickle down to the sanction that is ultimately imposed. </w:t>
      </w:r>
      <w:r w:rsidR="00D03BDE">
        <w:rPr>
          <w:rFonts w:ascii="Times New Roman" w:hAnsi="Times New Roman"/>
          <w:lang w:val="en-GB"/>
        </w:rPr>
        <w:t xml:space="preserve">In this presentation, the influence of the manner in which the criminal procedure is organised will be discussed, as emerges </w:t>
      </w:r>
      <w:r w:rsidR="00E17723">
        <w:rPr>
          <w:rFonts w:ascii="Times New Roman" w:hAnsi="Times New Roman"/>
          <w:lang w:val="en-GB"/>
        </w:rPr>
        <w:t xml:space="preserve">– among others – </w:t>
      </w:r>
      <w:r w:rsidR="00D03BDE">
        <w:rPr>
          <w:rFonts w:ascii="Times New Roman" w:hAnsi="Times New Roman"/>
          <w:lang w:val="en-GB"/>
        </w:rPr>
        <w:t>from the preliminary findings of interviews with judicial professionals.</w:t>
      </w:r>
    </w:p>
    <w:p w14:paraId="169723BA" w14:textId="77777777" w:rsidR="00E17723" w:rsidRPr="00941A53" w:rsidRDefault="00E17723" w:rsidP="00FB3F3B">
      <w:pPr>
        <w:spacing w:line="276" w:lineRule="auto"/>
        <w:jc w:val="both"/>
        <w:rPr>
          <w:rFonts w:ascii="Times New Roman" w:hAnsi="Times New Roman"/>
          <w:lang w:val="en-GB"/>
        </w:rPr>
      </w:pPr>
    </w:p>
    <w:p w14:paraId="3C103BDA" w14:textId="00B4E521" w:rsidR="00155C4D" w:rsidRPr="00941A53" w:rsidRDefault="00155C4D" w:rsidP="00FB3F3B">
      <w:pPr>
        <w:spacing w:line="276" w:lineRule="auto"/>
        <w:jc w:val="both"/>
        <w:rPr>
          <w:rFonts w:ascii="Times New Roman" w:hAnsi="Times New Roman"/>
          <w:lang w:val="en-GB"/>
        </w:rPr>
      </w:pPr>
      <w:r w:rsidRPr="00941A53">
        <w:rPr>
          <w:rFonts w:ascii="Times New Roman" w:hAnsi="Times New Roman"/>
          <w:b/>
          <w:bCs/>
          <w:lang w:val="en-GB"/>
        </w:rPr>
        <w:t>Eva Schmidt</w:t>
      </w:r>
      <w:r w:rsidR="001E055C" w:rsidRPr="00941A53">
        <w:rPr>
          <w:rFonts w:ascii="Times New Roman" w:hAnsi="Times New Roman"/>
          <w:b/>
          <w:bCs/>
          <w:lang w:val="en-GB"/>
        </w:rPr>
        <w:t>, LLM, BSc</w:t>
      </w:r>
      <w:r w:rsidRPr="00941A53">
        <w:rPr>
          <w:rFonts w:ascii="Times New Roman" w:hAnsi="Times New Roman"/>
          <w:b/>
          <w:bCs/>
          <w:lang w:val="en-GB"/>
        </w:rPr>
        <w:t xml:space="preserve"> </w:t>
      </w:r>
      <w:r w:rsidRPr="00941A53">
        <w:rPr>
          <w:rFonts w:ascii="Times New Roman" w:hAnsi="Times New Roman"/>
          <w:lang w:val="en-GB"/>
        </w:rPr>
        <w:t>is a PhD candidate at the Department of Child Law, Leiden University. In 2018 she received a scholarship from the Research Talent programme of the Netherlands Organisation for Scientific Research (NWO) to conduct her PhD research project, ‘Culpability in Development: Sentencing Adolescents as Juveniles or Adults’. Prior to starting her PhD research, Eva obtained her bachelor in Psychology (specialisation: neuropsychology, cum laude) and master in Legal Research (cum laude) at Utrecht University.</w:t>
      </w:r>
    </w:p>
    <w:p w14:paraId="55D4E725" w14:textId="77777777" w:rsidR="00155C4D" w:rsidRPr="00941A53" w:rsidRDefault="00155C4D" w:rsidP="00FB3F3B">
      <w:pPr>
        <w:pBdr>
          <w:bottom w:val="single" w:sz="6" w:space="1" w:color="auto"/>
        </w:pBdr>
        <w:spacing w:line="276" w:lineRule="auto"/>
        <w:jc w:val="both"/>
        <w:rPr>
          <w:rFonts w:ascii="Times New Roman" w:hAnsi="Times New Roman"/>
          <w:lang w:val="en-GB"/>
        </w:rPr>
      </w:pPr>
    </w:p>
    <w:p w14:paraId="63B4652F" w14:textId="36C6D5A4" w:rsidR="00155C4D" w:rsidRDefault="00155C4D" w:rsidP="00FB3F3B">
      <w:pPr>
        <w:spacing w:line="276" w:lineRule="auto"/>
        <w:jc w:val="both"/>
        <w:rPr>
          <w:rFonts w:ascii="Times New Roman" w:hAnsi="Times New Roman"/>
          <w:lang w:val="en-GB"/>
        </w:rPr>
      </w:pPr>
    </w:p>
    <w:p w14:paraId="04FEC654" w14:textId="77777777" w:rsidR="001703E4" w:rsidRPr="00941A53" w:rsidRDefault="001703E4" w:rsidP="00FB3F3B">
      <w:pPr>
        <w:spacing w:line="276" w:lineRule="auto"/>
        <w:jc w:val="both"/>
        <w:rPr>
          <w:rFonts w:ascii="Times New Roman" w:hAnsi="Times New Roman"/>
          <w:lang w:val="en-GB"/>
        </w:rPr>
      </w:pPr>
    </w:p>
    <w:p w14:paraId="3A2224E7" w14:textId="5E45CCFD" w:rsidR="00155C4D" w:rsidRPr="00941A53" w:rsidRDefault="00155C4D" w:rsidP="00FB3F3B">
      <w:pPr>
        <w:pStyle w:val="ListParagraph"/>
        <w:numPr>
          <w:ilvl w:val="0"/>
          <w:numId w:val="3"/>
        </w:numPr>
        <w:spacing w:line="276" w:lineRule="auto"/>
        <w:jc w:val="center"/>
        <w:rPr>
          <w:rFonts w:ascii="Times New Roman" w:hAnsi="Times New Roman"/>
          <w:b/>
          <w:bCs/>
          <w:lang w:val="en-GB"/>
        </w:rPr>
      </w:pPr>
      <w:r w:rsidRPr="00941A53">
        <w:rPr>
          <w:rFonts w:ascii="Times New Roman" w:hAnsi="Times New Roman"/>
          <w:b/>
          <w:bCs/>
          <w:lang w:val="en-GB"/>
        </w:rPr>
        <w:lastRenderedPageBreak/>
        <w:t>Conceptualising vulnerability in the context of police investigations in an interactional and dynamic way</w:t>
      </w:r>
    </w:p>
    <w:p w14:paraId="4AEE7594" w14:textId="77777777" w:rsidR="00155C4D" w:rsidRPr="00941A53" w:rsidRDefault="00155C4D" w:rsidP="00FB3F3B">
      <w:pPr>
        <w:spacing w:line="276" w:lineRule="auto"/>
        <w:jc w:val="both"/>
        <w:rPr>
          <w:rFonts w:ascii="Times New Roman" w:hAnsi="Times New Roman"/>
          <w:lang w:val="en-GB"/>
        </w:rPr>
      </w:pPr>
      <w:r w:rsidRPr="00941A53">
        <w:rPr>
          <w:rFonts w:ascii="Times New Roman" w:hAnsi="Times New Roman"/>
          <w:lang w:val="en-GB"/>
        </w:rPr>
        <w:t>Over the last decade, the procedural rights of suspects during the pre-trial investigation have become increasingly important. In this regard, the increased attention given to the exercise of procedural rights by so-called vulnerable suspects at both European and national levels cannot be neglected. There is, however, a need for more clarity on which persons need to be considered as vulnerable. During this workshop, the concept of vulnerability will be discussed. Based on an extensive analysis of the existing legal and academic perspectives, the need for an interactive and dynamic approach to a suspect’s vulnerability instead of a mere focus on individual characteristics will be demonstrated. Furthermore, the implications for current practice will be discussed.</w:t>
      </w:r>
    </w:p>
    <w:p w14:paraId="3921896E" w14:textId="77777777" w:rsidR="00155C4D" w:rsidRPr="00941A53" w:rsidRDefault="00155C4D" w:rsidP="00FB3F3B">
      <w:pPr>
        <w:spacing w:line="276" w:lineRule="auto"/>
        <w:jc w:val="both"/>
        <w:rPr>
          <w:rFonts w:ascii="Times New Roman" w:hAnsi="Times New Roman"/>
          <w:lang w:val="en-GB"/>
        </w:rPr>
      </w:pPr>
    </w:p>
    <w:p w14:paraId="56A2128F" w14:textId="0E960AE8" w:rsidR="00155C4D" w:rsidRPr="00941A53" w:rsidRDefault="00155C4D" w:rsidP="00FB3F3B">
      <w:pPr>
        <w:spacing w:line="276" w:lineRule="auto"/>
        <w:jc w:val="both"/>
        <w:rPr>
          <w:rFonts w:ascii="Times New Roman" w:hAnsi="Times New Roman"/>
          <w:lang w:val="en-GB"/>
        </w:rPr>
      </w:pPr>
      <w:r w:rsidRPr="00941A53">
        <w:rPr>
          <w:rFonts w:ascii="Times New Roman" w:hAnsi="Times New Roman"/>
          <w:b/>
          <w:bCs/>
          <w:lang w:val="en-GB"/>
        </w:rPr>
        <w:t xml:space="preserve">Lore </w:t>
      </w:r>
      <w:proofErr w:type="spellStart"/>
      <w:r w:rsidRPr="00941A53">
        <w:rPr>
          <w:rFonts w:ascii="Times New Roman" w:hAnsi="Times New Roman"/>
          <w:b/>
          <w:bCs/>
          <w:lang w:val="en-GB"/>
        </w:rPr>
        <w:t>Mergaerts</w:t>
      </w:r>
      <w:proofErr w:type="spellEnd"/>
      <w:r w:rsidR="001E055C" w:rsidRPr="00941A53">
        <w:rPr>
          <w:rFonts w:ascii="Times New Roman" w:hAnsi="Times New Roman"/>
          <w:b/>
          <w:bCs/>
          <w:lang w:val="en-GB"/>
        </w:rPr>
        <w:t>, LLM, MSc</w:t>
      </w:r>
      <w:r w:rsidRPr="00941A53">
        <w:rPr>
          <w:rFonts w:ascii="Times New Roman" w:hAnsi="Times New Roman"/>
          <w:lang w:val="en-GB"/>
        </w:rPr>
        <w:t xml:space="preserve"> obtained a Bachelor of Criminology (KU Leuven, 2011), a Master of Laws in Forensics, Criminology and Law (Maastricht University, 2012) and a Master of Science in Psychology and Law (Maastricht University, 2013). After almost four years of being a teaching assistant in the Criminology programme, since 2016 she is a researcher at the Department of Criminal Law and Criminology at the Faculty of Law </w:t>
      </w:r>
      <w:r w:rsidRPr="00941A53">
        <w:rPr>
          <w:rFonts w:ascii="Times New Roman" w:hAnsi="Times New Roman"/>
          <w:lang w:val="en-GB"/>
        </w:rPr>
        <w:lastRenderedPageBreak/>
        <w:t>of KU Leuven. Her PhD research project is funded by the Research Fund - Flanders (FWO) and concerns the conceptualization of vulnerability and the role of the defence lawyer in identifying a suspect’s vulnerability in the pre-trial investigation. Her PhD is to be defended 19 May 2021.</w:t>
      </w:r>
    </w:p>
    <w:p w14:paraId="22AECA5F" w14:textId="77777777" w:rsidR="00155C4D" w:rsidRPr="00941A53" w:rsidRDefault="00155C4D" w:rsidP="00FB3F3B">
      <w:pPr>
        <w:pBdr>
          <w:bottom w:val="single" w:sz="6" w:space="1" w:color="auto"/>
        </w:pBdr>
        <w:spacing w:line="276" w:lineRule="auto"/>
        <w:jc w:val="both"/>
        <w:rPr>
          <w:rFonts w:ascii="Times New Roman" w:hAnsi="Times New Roman"/>
          <w:lang w:val="en-GB"/>
        </w:rPr>
      </w:pPr>
    </w:p>
    <w:p w14:paraId="269670DC" w14:textId="44D0B1F1" w:rsidR="00155C4D" w:rsidRDefault="00155C4D" w:rsidP="00FB3F3B">
      <w:pPr>
        <w:spacing w:line="276" w:lineRule="auto"/>
        <w:jc w:val="both"/>
        <w:rPr>
          <w:rFonts w:ascii="Times New Roman" w:hAnsi="Times New Roman"/>
          <w:lang w:val="en-GB"/>
        </w:rPr>
      </w:pPr>
    </w:p>
    <w:p w14:paraId="154754A7" w14:textId="77777777" w:rsidR="00E17723" w:rsidRPr="00941A53" w:rsidRDefault="00E17723" w:rsidP="00FB3F3B">
      <w:pPr>
        <w:spacing w:line="276" w:lineRule="auto"/>
        <w:jc w:val="both"/>
        <w:rPr>
          <w:rFonts w:ascii="Times New Roman" w:hAnsi="Times New Roman"/>
          <w:lang w:val="en-GB"/>
        </w:rPr>
      </w:pPr>
    </w:p>
    <w:p w14:paraId="7474734C" w14:textId="77777777" w:rsidR="00155C4D" w:rsidRPr="00941A53" w:rsidRDefault="00155C4D" w:rsidP="00FB3F3B">
      <w:pPr>
        <w:spacing w:line="276" w:lineRule="auto"/>
        <w:jc w:val="center"/>
        <w:rPr>
          <w:rFonts w:ascii="Times New Roman" w:hAnsi="Times New Roman"/>
          <w:b/>
          <w:bCs/>
          <w:lang w:val="en-GB"/>
        </w:rPr>
      </w:pPr>
      <w:r w:rsidRPr="00941A53">
        <w:rPr>
          <w:rFonts w:ascii="Times New Roman" w:hAnsi="Times New Roman"/>
          <w:b/>
          <w:bCs/>
          <w:lang w:val="en-GB"/>
        </w:rPr>
        <w:t>Discussant</w:t>
      </w:r>
    </w:p>
    <w:p w14:paraId="32782079" w14:textId="77777777" w:rsidR="00155C4D" w:rsidRPr="00941A53" w:rsidRDefault="00155C4D" w:rsidP="00FB3F3B">
      <w:pPr>
        <w:spacing w:line="276" w:lineRule="auto"/>
        <w:jc w:val="center"/>
        <w:rPr>
          <w:rFonts w:ascii="Times New Roman" w:hAnsi="Times New Roman"/>
          <w:b/>
          <w:bCs/>
          <w:lang w:val="en-GB"/>
        </w:rPr>
      </w:pPr>
    </w:p>
    <w:p w14:paraId="45829128" w14:textId="3A29A9C2" w:rsidR="00155C4D" w:rsidRPr="00941A53" w:rsidRDefault="00155C4D" w:rsidP="00FB3F3B">
      <w:pPr>
        <w:spacing w:line="276" w:lineRule="auto"/>
        <w:jc w:val="both"/>
        <w:rPr>
          <w:rFonts w:ascii="Times New Roman" w:hAnsi="Times New Roman"/>
          <w:lang w:val="en-GB"/>
        </w:rPr>
      </w:pPr>
      <w:r w:rsidRPr="00941A53">
        <w:rPr>
          <w:rFonts w:ascii="Times New Roman" w:hAnsi="Times New Roman"/>
          <w:b/>
          <w:bCs/>
          <w:lang w:val="en-GB"/>
        </w:rPr>
        <w:t>Prof</w:t>
      </w:r>
      <w:r w:rsidR="00941A53" w:rsidRPr="00941A53">
        <w:rPr>
          <w:rFonts w:ascii="Times New Roman" w:hAnsi="Times New Roman"/>
          <w:b/>
          <w:bCs/>
          <w:lang w:val="en-GB"/>
        </w:rPr>
        <w:t>.</w:t>
      </w:r>
      <w:r w:rsidRPr="00941A53">
        <w:rPr>
          <w:rFonts w:ascii="Times New Roman" w:hAnsi="Times New Roman"/>
          <w:b/>
          <w:bCs/>
          <w:lang w:val="en-GB"/>
        </w:rPr>
        <w:t xml:space="preserve"> </w:t>
      </w:r>
      <w:proofErr w:type="spellStart"/>
      <w:r w:rsidRPr="00941A53">
        <w:rPr>
          <w:rFonts w:ascii="Times New Roman" w:hAnsi="Times New Roman"/>
          <w:b/>
          <w:bCs/>
          <w:lang w:val="en-GB"/>
        </w:rPr>
        <w:t>Stefaan</w:t>
      </w:r>
      <w:proofErr w:type="spellEnd"/>
      <w:r w:rsidRPr="00941A53">
        <w:rPr>
          <w:rFonts w:ascii="Times New Roman" w:hAnsi="Times New Roman"/>
          <w:b/>
          <w:bCs/>
          <w:lang w:val="en-GB"/>
        </w:rPr>
        <w:t xml:space="preserve"> </w:t>
      </w:r>
      <w:proofErr w:type="spellStart"/>
      <w:r w:rsidRPr="00941A53">
        <w:rPr>
          <w:rFonts w:ascii="Times New Roman" w:hAnsi="Times New Roman"/>
          <w:b/>
          <w:bCs/>
          <w:lang w:val="en-GB"/>
        </w:rPr>
        <w:t>Pleysier</w:t>
      </w:r>
      <w:proofErr w:type="spellEnd"/>
      <w:r w:rsidRPr="00941A53">
        <w:rPr>
          <w:rFonts w:ascii="Times New Roman" w:hAnsi="Times New Roman"/>
          <w:lang w:val="en-GB"/>
        </w:rPr>
        <w:t xml:space="preserve"> is Professor of Criminology at the Faculty of Law, KU Leuven. He coordinates, together with Johan Put, the Research line on Youth Justice at the Leuven Institute of Criminology; since October 2016, he is also director of the Leuven Institute of Criminology. His teaching focusses on youth criminology, juvenile justice and research methods in the Bachelor and Master in Criminology. His main research interests likewise include youth delinquency, juvenile justice and the criminalization of behaviour. </w:t>
      </w:r>
      <w:proofErr w:type="spellStart"/>
      <w:r w:rsidRPr="00941A53">
        <w:rPr>
          <w:rFonts w:ascii="Times New Roman" w:hAnsi="Times New Roman"/>
          <w:lang w:val="en-GB"/>
        </w:rPr>
        <w:t>Stefaan</w:t>
      </w:r>
      <w:proofErr w:type="spellEnd"/>
      <w:r w:rsidRPr="00941A53">
        <w:rPr>
          <w:rFonts w:ascii="Times New Roman" w:hAnsi="Times New Roman"/>
          <w:lang w:val="en-GB"/>
        </w:rPr>
        <w:t xml:space="preserve"> </w:t>
      </w:r>
      <w:proofErr w:type="spellStart"/>
      <w:r w:rsidRPr="00941A53">
        <w:rPr>
          <w:rFonts w:ascii="Times New Roman" w:hAnsi="Times New Roman"/>
          <w:lang w:val="en-GB"/>
        </w:rPr>
        <w:t>Pleysier</w:t>
      </w:r>
      <w:proofErr w:type="spellEnd"/>
      <w:r w:rsidRPr="00941A53">
        <w:rPr>
          <w:rFonts w:ascii="Times New Roman" w:hAnsi="Times New Roman"/>
          <w:lang w:val="en-GB"/>
        </w:rPr>
        <w:t xml:space="preserve"> was previously a </w:t>
      </w:r>
      <w:proofErr w:type="spellStart"/>
      <w:r w:rsidRPr="00941A53">
        <w:rPr>
          <w:rFonts w:ascii="Times New Roman" w:hAnsi="Times New Roman"/>
          <w:lang w:val="en-GB"/>
        </w:rPr>
        <w:t>MacCormick</w:t>
      </w:r>
      <w:proofErr w:type="spellEnd"/>
      <w:r w:rsidRPr="00941A53">
        <w:rPr>
          <w:rFonts w:ascii="Times New Roman" w:hAnsi="Times New Roman"/>
          <w:lang w:val="en-GB"/>
        </w:rPr>
        <w:t xml:space="preserve"> Fellow at Edinburgh Law School at the </w:t>
      </w:r>
      <w:r w:rsidRPr="00941A53">
        <w:rPr>
          <w:rFonts w:ascii="Times New Roman" w:hAnsi="Times New Roman"/>
          <w:lang w:val="en-GB"/>
        </w:rPr>
        <w:lastRenderedPageBreak/>
        <w:t>University of Edinburgh, and ‘</w:t>
      </w:r>
      <w:proofErr w:type="spellStart"/>
      <w:r w:rsidRPr="00941A53">
        <w:rPr>
          <w:rFonts w:ascii="Times New Roman" w:hAnsi="Times New Roman"/>
          <w:lang w:val="en-GB"/>
        </w:rPr>
        <w:t>chercheur</w:t>
      </w:r>
      <w:proofErr w:type="spellEnd"/>
      <w:r w:rsidRPr="00941A53">
        <w:rPr>
          <w:rFonts w:ascii="Times New Roman" w:hAnsi="Times New Roman"/>
          <w:lang w:val="en-GB"/>
        </w:rPr>
        <w:t xml:space="preserve"> </w:t>
      </w:r>
      <w:proofErr w:type="spellStart"/>
      <w:r w:rsidRPr="00941A53">
        <w:rPr>
          <w:rFonts w:ascii="Times New Roman" w:hAnsi="Times New Roman"/>
          <w:lang w:val="en-GB"/>
        </w:rPr>
        <w:t>invité</w:t>
      </w:r>
      <w:proofErr w:type="spellEnd"/>
      <w:r w:rsidRPr="00941A53">
        <w:rPr>
          <w:rFonts w:ascii="Times New Roman" w:hAnsi="Times New Roman"/>
          <w:lang w:val="en-GB"/>
        </w:rPr>
        <w:t xml:space="preserve">’ at the Centre International de </w:t>
      </w:r>
      <w:proofErr w:type="spellStart"/>
      <w:r w:rsidRPr="00941A53">
        <w:rPr>
          <w:rFonts w:ascii="Times New Roman" w:hAnsi="Times New Roman"/>
          <w:lang w:val="en-GB"/>
        </w:rPr>
        <w:t>Criminologie</w:t>
      </w:r>
      <w:proofErr w:type="spellEnd"/>
      <w:r w:rsidRPr="00941A53">
        <w:rPr>
          <w:rFonts w:ascii="Times New Roman" w:hAnsi="Times New Roman"/>
          <w:lang w:val="en-GB"/>
        </w:rPr>
        <w:t xml:space="preserve"> </w:t>
      </w:r>
      <w:proofErr w:type="spellStart"/>
      <w:r w:rsidRPr="00941A53">
        <w:rPr>
          <w:rFonts w:ascii="Times New Roman" w:hAnsi="Times New Roman"/>
          <w:lang w:val="en-GB"/>
        </w:rPr>
        <w:t>Comparée</w:t>
      </w:r>
      <w:proofErr w:type="spellEnd"/>
      <w:r w:rsidRPr="00941A53">
        <w:rPr>
          <w:rFonts w:ascii="Times New Roman" w:hAnsi="Times New Roman"/>
          <w:lang w:val="en-GB"/>
        </w:rPr>
        <w:t xml:space="preserve"> (CICC) at the </w:t>
      </w:r>
      <w:proofErr w:type="spellStart"/>
      <w:r w:rsidRPr="00941A53">
        <w:rPr>
          <w:rFonts w:ascii="Times New Roman" w:hAnsi="Times New Roman"/>
          <w:lang w:val="en-GB"/>
        </w:rPr>
        <w:t>Université</w:t>
      </w:r>
      <w:proofErr w:type="spellEnd"/>
      <w:r w:rsidRPr="00941A53">
        <w:rPr>
          <w:rFonts w:ascii="Times New Roman" w:hAnsi="Times New Roman"/>
          <w:lang w:val="en-GB"/>
        </w:rPr>
        <w:t xml:space="preserve"> de Montréal.</w:t>
      </w:r>
    </w:p>
    <w:p w14:paraId="3D078525" w14:textId="77777777" w:rsidR="00155C4D" w:rsidRPr="00941A53" w:rsidRDefault="00155C4D" w:rsidP="00FB3F3B">
      <w:pPr>
        <w:pBdr>
          <w:bottom w:val="single" w:sz="6" w:space="1" w:color="auto"/>
        </w:pBdr>
        <w:spacing w:line="276" w:lineRule="auto"/>
        <w:jc w:val="both"/>
        <w:rPr>
          <w:rFonts w:ascii="Times New Roman" w:hAnsi="Times New Roman"/>
          <w:lang w:val="en-GB"/>
        </w:rPr>
      </w:pPr>
    </w:p>
    <w:p w14:paraId="604129CA" w14:textId="52BCC0D8" w:rsidR="00155C4D" w:rsidRDefault="00155C4D" w:rsidP="00FB3F3B">
      <w:pPr>
        <w:spacing w:line="276" w:lineRule="auto"/>
        <w:jc w:val="both"/>
        <w:rPr>
          <w:rFonts w:ascii="Times New Roman" w:hAnsi="Times New Roman"/>
          <w:lang w:val="en-GB"/>
        </w:rPr>
      </w:pPr>
    </w:p>
    <w:p w14:paraId="2E3F1335" w14:textId="77777777" w:rsidR="00E17723" w:rsidRPr="00941A53" w:rsidRDefault="00E17723" w:rsidP="00FB3F3B">
      <w:pPr>
        <w:spacing w:line="276" w:lineRule="auto"/>
        <w:jc w:val="both"/>
        <w:rPr>
          <w:rFonts w:ascii="Times New Roman" w:hAnsi="Times New Roman"/>
          <w:lang w:val="en-GB"/>
        </w:rPr>
      </w:pPr>
    </w:p>
    <w:p w14:paraId="3EED1DD9" w14:textId="0B736B26" w:rsidR="00155C4D" w:rsidRPr="00941A53" w:rsidRDefault="00155C4D" w:rsidP="00FB3F3B">
      <w:pPr>
        <w:spacing w:line="276" w:lineRule="auto"/>
        <w:jc w:val="center"/>
        <w:rPr>
          <w:rFonts w:ascii="Times New Roman" w:hAnsi="Times New Roman"/>
          <w:b/>
          <w:bCs/>
          <w:spacing w:val="-3"/>
          <w:lang w:val="en-GB"/>
        </w:rPr>
      </w:pPr>
      <w:r w:rsidRPr="00941A53">
        <w:rPr>
          <w:rFonts w:ascii="Times New Roman" w:hAnsi="Times New Roman"/>
          <w:b/>
          <w:bCs/>
          <w:spacing w:val="-3"/>
          <w:lang w:val="en-GB"/>
        </w:rPr>
        <w:t>PANEL 2 – VULNERABILITIES BASED ON A DIFFERENT ETHNIC, RELIGIOUS OR CULTURAL ORIGIN AND RESPONSES FROM LEGAL INSTITUTIONS</w:t>
      </w:r>
    </w:p>
    <w:p w14:paraId="299EE427" w14:textId="6C8745EF" w:rsidR="00155C4D" w:rsidRDefault="00155C4D" w:rsidP="00FB3F3B">
      <w:pPr>
        <w:spacing w:line="276" w:lineRule="auto"/>
        <w:jc w:val="both"/>
        <w:rPr>
          <w:rFonts w:ascii="Times New Roman" w:hAnsi="Times New Roman"/>
          <w:lang w:val="en-GB"/>
        </w:rPr>
      </w:pPr>
    </w:p>
    <w:p w14:paraId="1C92D5AA" w14:textId="77777777" w:rsidR="00E17723" w:rsidRPr="00941A53" w:rsidRDefault="00E17723" w:rsidP="00FB3F3B">
      <w:pPr>
        <w:spacing w:line="276" w:lineRule="auto"/>
        <w:jc w:val="both"/>
        <w:rPr>
          <w:rFonts w:ascii="Times New Roman" w:hAnsi="Times New Roman"/>
          <w:lang w:val="en-GB"/>
        </w:rPr>
      </w:pPr>
    </w:p>
    <w:p w14:paraId="5337927D" w14:textId="68C7060A" w:rsidR="00155C4D" w:rsidRPr="00941A53" w:rsidRDefault="00155C4D" w:rsidP="00FB3F3B">
      <w:pPr>
        <w:pStyle w:val="ListParagraph"/>
        <w:numPr>
          <w:ilvl w:val="0"/>
          <w:numId w:val="4"/>
        </w:numPr>
        <w:spacing w:line="276" w:lineRule="auto"/>
        <w:jc w:val="center"/>
        <w:rPr>
          <w:rFonts w:ascii="Times New Roman" w:hAnsi="Times New Roman"/>
          <w:b/>
          <w:color w:val="000000" w:themeColor="text1"/>
          <w:lang w:val="en-GB"/>
        </w:rPr>
      </w:pPr>
      <w:r w:rsidRPr="00941A53">
        <w:rPr>
          <w:rFonts w:ascii="Times New Roman" w:hAnsi="Times New Roman"/>
          <w:b/>
          <w:color w:val="000000" w:themeColor="text1"/>
          <w:lang w:val="en-GB"/>
        </w:rPr>
        <w:t>The right to effective participation of refugee and migrant children: views of professionals and children</w:t>
      </w:r>
    </w:p>
    <w:p w14:paraId="3C4621EE" w14:textId="77777777" w:rsidR="00155C4D" w:rsidRPr="00941A53" w:rsidRDefault="00155C4D" w:rsidP="00FB3F3B">
      <w:pPr>
        <w:spacing w:line="276" w:lineRule="auto"/>
        <w:jc w:val="both"/>
        <w:rPr>
          <w:rFonts w:ascii="Times New Roman" w:hAnsi="Times New Roman"/>
          <w:color w:val="000000" w:themeColor="text1"/>
          <w:lang w:val="en-GB"/>
        </w:rPr>
      </w:pPr>
      <w:r w:rsidRPr="00941A53">
        <w:rPr>
          <w:rFonts w:ascii="Times New Roman" w:hAnsi="Times New Roman"/>
          <w:color w:val="000000" w:themeColor="text1"/>
          <w:lang w:val="en-GB"/>
        </w:rPr>
        <w:t>Worldwide, the number of child refugees has more than doubled in the last decade.</w:t>
      </w:r>
      <w:r w:rsidRPr="00941A53">
        <w:rPr>
          <w:rFonts w:ascii="Times New Roman" w:hAnsi="Times New Roman"/>
          <w:b/>
          <w:color w:val="000000" w:themeColor="text1"/>
          <w:lang w:val="en-GB"/>
        </w:rPr>
        <w:t xml:space="preserve"> </w:t>
      </w:r>
      <w:r w:rsidRPr="00941A53">
        <w:rPr>
          <w:rFonts w:ascii="Times New Roman" w:hAnsi="Times New Roman"/>
          <w:lang w:val="en-GB"/>
        </w:rPr>
        <w:t xml:space="preserve">In this paper the position of children as asylum applicants will be conceptualised, in light of the increased acknowledgement of the child as bearer of rights and active participant in legal proceedings. </w:t>
      </w:r>
      <w:r w:rsidRPr="00941A53">
        <w:rPr>
          <w:rFonts w:ascii="Times New Roman" w:hAnsi="Times New Roman"/>
          <w:color w:val="000000" w:themeColor="text1"/>
          <w:lang w:val="en-GB"/>
        </w:rPr>
        <w:t xml:space="preserve">Child migrants are often not recognised and respected as rights holders </w:t>
      </w:r>
      <w:r w:rsidRPr="00941A53">
        <w:rPr>
          <w:rFonts w:ascii="Times New Roman" w:hAnsi="Times New Roman"/>
          <w:color w:val="000000" w:themeColor="text1"/>
          <w:lang w:val="en-GB"/>
        </w:rPr>
        <w:lastRenderedPageBreak/>
        <w:t>and thus as active agents in asylum procedures. However, a one-sided view of these children as vulnerable objects is not in coherence with international children</w:t>
      </w:r>
      <w:r w:rsidRPr="00941A53">
        <w:rPr>
          <w:rFonts w:ascii="Times New Roman" w:eastAsia="Helvetica" w:hAnsi="Times New Roman"/>
          <w:color w:val="000000" w:themeColor="text1"/>
          <w:lang w:val="en-GB"/>
        </w:rPr>
        <w:t>’s rights law and standards</w:t>
      </w:r>
      <w:r w:rsidRPr="00941A53">
        <w:rPr>
          <w:rFonts w:ascii="Times New Roman" w:hAnsi="Times New Roman"/>
          <w:color w:val="000000" w:themeColor="text1"/>
          <w:lang w:val="en-GB"/>
        </w:rPr>
        <w:t xml:space="preserve">, including among others the UN Convention on the Rights of the Child, that see all children as autonomous subjects and full bearers of rights. Moreover, recent studies suggest that the right to participation and information is insufficiently safeguarded for children involved in asylum procedures. Through 42 in-depth interviews conducted with professionals working in the </w:t>
      </w:r>
      <w:proofErr w:type="gramStart"/>
      <w:r w:rsidRPr="00941A53">
        <w:rPr>
          <w:rFonts w:ascii="Times New Roman" w:hAnsi="Times New Roman"/>
          <w:color w:val="000000" w:themeColor="text1"/>
          <w:lang w:val="en-GB"/>
        </w:rPr>
        <w:t>asylum</w:t>
      </w:r>
      <w:proofErr w:type="gramEnd"/>
      <w:r w:rsidRPr="00941A53">
        <w:rPr>
          <w:rFonts w:ascii="Times New Roman" w:hAnsi="Times New Roman"/>
          <w:color w:val="000000" w:themeColor="text1"/>
          <w:lang w:val="en-GB"/>
        </w:rPr>
        <w:t xml:space="preserve"> procedure in the Netherlands (e.g. immigration officers, lawyers, guardians, judges, government officials, NGO’s, etc.) understanding of the practical implementation of this right is sought. Moreover, interviews have been conducted with (un)accompanied children about their experiences as asylum (co-)applicants. In this paper the question is posed how the right to participation can be conceptualised for refugee and migrant children, from a children’s rights perspective taking into account both the views of professionals and children? </w:t>
      </w:r>
    </w:p>
    <w:p w14:paraId="363F9436" w14:textId="5BCC1847" w:rsidR="00155C4D" w:rsidRPr="00941A53" w:rsidRDefault="00155C4D" w:rsidP="00FB3F3B">
      <w:pPr>
        <w:spacing w:line="276" w:lineRule="auto"/>
        <w:jc w:val="both"/>
        <w:rPr>
          <w:rFonts w:ascii="Times New Roman" w:hAnsi="Times New Roman"/>
          <w:b/>
          <w:color w:val="000000" w:themeColor="text1"/>
          <w:lang w:val="en-GB"/>
        </w:rPr>
      </w:pPr>
    </w:p>
    <w:p w14:paraId="3FCC473E" w14:textId="78A67696" w:rsidR="00155C4D" w:rsidRPr="00941A53" w:rsidRDefault="00155C4D" w:rsidP="00FB3F3B">
      <w:pPr>
        <w:spacing w:line="276" w:lineRule="auto"/>
        <w:jc w:val="both"/>
        <w:rPr>
          <w:rFonts w:ascii="Times New Roman" w:hAnsi="Times New Roman"/>
          <w:bCs/>
          <w:color w:val="000000" w:themeColor="text1"/>
          <w:lang w:val="en-GB"/>
        </w:rPr>
      </w:pPr>
      <w:proofErr w:type="spellStart"/>
      <w:r w:rsidRPr="00941A53">
        <w:rPr>
          <w:rFonts w:ascii="Times New Roman" w:hAnsi="Times New Roman"/>
          <w:b/>
          <w:color w:val="000000" w:themeColor="text1"/>
          <w:lang w:val="en-GB"/>
        </w:rPr>
        <w:t>Dr.</w:t>
      </w:r>
      <w:proofErr w:type="spellEnd"/>
      <w:r w:rsidRPr="00941A53">
        <w:rPr>
          <w:rFonts w:ascii="Times New Roman" w:hAnsi="Times New Roman"/>
          <w:b/>
          <w:color w:val="000000" w:themeColor="text1"/>
          <w:lang w:val="en-GB"/>
        </w:rPr>
        <w:t xml:space="preserve"> Stephanie Rap </w:t>
      </w:r>
      <w:r w:rsidRPr="00941A53">
        <w:rPr>
          <w:rFonts w:ascii="Times New Roman" w:hAnsi="Times New Roman"/>
          <w:bCs/>
          <w:color w:val="000000" w:themeColor="text1"/>
          <w:lang w:val="en-GB"/>
        </w:rPr>
        <w:t xml:space="preserve">is Assistant Professor at the Department of Child Law at Leiden University. Her academic interest lies in the field of the effective participation of children in </w:t>
      </w:r>
      <w:r w:rsidRPr="00941A53">
        <w:rPr>
          <w:rFonts w:ascii="Times New Roman" w:hAnsi="Times New Roman"/>
          <w:bCs/>
          <w:color w:val="000000" w:themeColor="text1"/>
          <w:lang w:val="en-GB"/>
        </w:rPr>
        <w:lastRenderedPageBreak/>
        <w:t xml:space="preserve">(legal) procedures and decision-making. She studies child participation in diverse (judicial and administrative) procedures and settings, such as in juvenile justice, child care and protection, asylum procedures and in schools. Currently, she conducts a post-doc research on the participation of refugee and migrant children funded by the Dutch Research Council. In 2020 she received the KNAW Early Career Award. In her research she employs an interdisciplinary approach, combining international children’s rights and child law with knowledge and insights from criminology, pedagogical sciences and psychology. Moreover, access to justice for children and the implementation of rights in the daily lives of children plays an important role in her research. In her research she collaborates with (inter)national organisations and </w:t>
      </w:r>
      <w:r w:rsidR="001703E4">
        <w:rPr>
          <w:rFonts w:ascii="Times New Roman" w:hAnsi="Times New Roman"/>
          <w:bCs/>
          <w:color w:val="000000" w:themeColor="text1"/>
          <w:lang w:val="en-GB"/>
        </w:rPr>
        <w:t>NGO</w:t>
      </w:r>
      <w:r w:rsidRPr="00941A53">
        <w:rPr>
          <w:rFonts w:ascii="Times New Roman" w:hAnsi="Times New Roman"/>
          <w:bCs/>
          <w:color w:val="000000" w:themeColor="text1"/>
          <w:lang w:val="en-GB"/>
        </w:rPr>
        <w:t>’s. She lectures in the Master of Laws: Advanced Studies in International Children’s Rights and the Master Child Law. She is a member of the editorial board of the Flemish Journal on Youth and Children’s Rights and the Chronicle of International Association of Youth and Family Judges and Magistrates (AIMJF).</w:t>
      </w:r>
    </w:p>
    <w:p w14:paraId="7F8C70BF" w14:textId="49CE3E35" w:rsidR="00FB3F3B" w:rsidRPr="00941A53" w:rsidRDefault="00FB3F3B" w:rsidP="00FB3F3B">
      <w:pPr>
        <w:pBdr>
          <w:bottom w:val="single" w:sz="6" w:space="1" w:color="auto"/>
        </w:pBdr>
        <w:spacing w:line="276" w:lineRule="auto"/>
        <w:jc w:val="both"/>
        <w:rPr>
          <w:rFonts w:ascii="Times New Roman" w:hAnsi="Times New Roman"/>
          <w:bCs/>
          <w:color w:val="000000" w:themeColor="text1"/>
          <w:lang w:val="en-GB"/>
        </w:rPr>
      </w:pPr>
    </w:p>
    <w:p w14:paraId="647616AA" w14:textId="77777777" w:rsidR="00155C4D" w:rsidRPr="00941A53" w:rsidRDefault="00155C4D" w:rsidP="00FB3F3B">
      <w:pPr>
        <w:spacing w:line="276" w:lineRule="auto"/>
        <w:rPr>
          <w:rFonts w:ascii="Times New Roman" w:hAnsi="Times New Roman"/>
          <w:b/>
          <w:color w:val="000000" w:themeColor="text1"/>
          <w:lang w:val="en-GB"/>
        </w:rPr>
      </w:pPr>
    </w:p>
    <w:p w14:paraId="346CCD54" w14:textId="00E88F30" w:rsidR="00FB3F3B" w:rsidRPr="00941A53" w:rsidRDefault="00FB3F3B" w:rsidP="00FB3F3B">
      <w:pPr>
        <w:pStyle w:val="ListParagraph"/>
        <w:numPr>
          <w:ilvl w:val="0"/>
          <w:numId w:val="4"/>
        </w:numPr>
        <w:spacing w:line="276" w:lineRule="auto"/>
        <w:jc w:val="center"/>
        <w:rPr>
          <w:rFonts w:ascii="Times New Roman" w:eastAsia="Times New Roman" w:hAnsi="Times New Roman"/>
          <w:b/>
          <w:bCs/>
          <w:color w:val="000000"/>
          <w:u w:val="single"/>
          <w:lang w:val="en-GB" w:eastAsia="nl-NL"/>
        </w:rPr>
      </w:pPr>
      <w:r w:rsidRPr="00941A53">
        <w:rPr>
          <w:rFonts w:ascii="Times New Roman" w:hAnsi="Times New Roman"/>
          <w:b/>
          <w:bCs/>
          <w:lang w:val="en-GB"/>
        </w:rPr>
        <w:t>“We always want to hear people are sorry”. Dutch judges about culture, ethnicity, and religion in court cases on migrant children in the Netherlands</w:t>
      </w:r>
    </w:p>
    <w:p w14:paraId="2F746DC6" w14:textId="77777777" w:rsidR="00FB3F3B" w:rsidRPr="00941A53" w:rsidRDefault="00FB3F3B" w:rsidP="00FB3F3B">
      <w:pPr>
        <w:spacing w:line="276" w:lineRule="auto"/>
        <w:jc w:val="both"/>
        <w:rPr>
          <w:rFonts w:ascii="Times New Roman" w:hAnsi="Times New Roman"/>
          <w:lang w:val="en-GB"/>
        </w:rPr>
      </w:pPr>
      <w:r w:rsidRPr="00941A53">
        <w:rPr>
          <w:rFonts w:ascii="Times New Roman" w:hAnsi="Times New Roman"/>
          <w:lang w:val="en-GB"/>
        </w:rPr>
        <w:lastRenderedPageBreak/>
        <w:t xml:space="preserve">In this paper, I discuss how Dutch courts deal with cases on children from migrant families. Based on interviews with judges, lawyers, and child welfare professionals, as well as an analysis of judgements and court files, I will discuss how courts take families' ethnic, cultural, or religious backgrounds into account when taking decisions; and what meanings they ascribe to ethnicity, religion, or culture in these cases. </w:t>
      </w:r>
    </w:p>
    <w:p w14:paraId="20A414BB" w14:textId="505C496A" w:rsidR="00FB3F3B" w:rsidRPr="00941A53" w:rsidRDefault="00FB3F3B" w:rsidP="00FB3F3B">
      <w:pPr>
        <w:spacing w:line="276" w:lineRule="auto"/>
        <w:jc w:val="both"/>
        <w:rPr>
          <w:rFonts w:ascii="Times New Roman" w:hAnsi="Times New Roman"/>
          <w:lang w:val="en-GB"/>
        </w:rPr>
      </w:pPr>
      <w:r w:rsidRPr="00941A53">
        <w:rPr>
          <w:rFonts w:ascii="Times New Roman" w:hAnsi="Times New Roman"/>
          <w:lang w:val="en-GB"/>
        </w:rPr>
        <w:t xml:space="preserve">Judges from the family divisions of Dutch courts need to take decisions on a wide range of topics, dealing with issues ranging from divorce, child custody, and paternity to child welfare and youth criminal cases. In their decision-making in family cases, and especially in child protection cases, the most important concept for judges is </w:t>
      </w:r>
      <w:r w:rsidR="001703E4">
        <w:rPr>
          <w:rFonts w:ascii="Times New Roman" w:hAnsi="Times New Roman"/>
          <w:lang w:val="en-GB"/>
        </w:rPr>
        <w:t>‘</w:t>
      </w:r>
      <w:r w:rsidRPr="00941A53">
        <w:rPr>
          <w:rFonts w:ascii="Times New Roman" w:hAnsi="Times New Roman"/>
          <w:lang w:val="en-GB"/>
        </w:rPr>
        <w:t>the best interest of the child</w:t>
      </w:r>
      <w:r w:rsidR="001703E4">
        <w:rPr>
          <w:rFonts w:ascii="Times New Roman" w:hAnsi="Times New Roman"/>
          <w:lang w:val="en-GB"/>
        </w:rPr>
        <w:t>’</w:t>
      </w:r>
      <w:r w:rsidRPr="00941A53">
        <w:rPr>
          <w:rFonts w:ascii="Times New Roman" w:hAnsi="Times New Roman"/>
          <w:lang w:val="en-GB"/>
        </w:rPr>
        <w:t xml:space="preserve">, which leaves space for different kinds of norms on what good parenting is and should be. </w:t>
      </w:r>
    </w:p>
    <w:p w14:paraId="51BC0E91" w14:textId="2452A97B" w:rsidR="00FB3F3B" w:rsidRPr="00941A53" w:rsidRDefault="00FB3F3B" w:rsidP="00FB3F3B">
      <w:pPr>
        <w:spacing w:line="276" w:lineRule="auto"/>
        <w:jc w:val="both"/>
        <w:rPr>
          <w:rFonts w:ascii="Times New Roman" w:hAnsi="Times New Roman"/>
          <w:lang w:val="en-GB"/>
        </w:rPr>
      </w:pPr>
      <w:r w:rsidRPr="00941A53">
        <w:rPr>
          <w:rFonts w:ascii="Times New Roman" w:hAnsi="Times New Roman"/>
          <w:lang w:val="en-GB"/>
        </w:rPr>
        <w:t xml:space="preserve">In these court cases, notions of ethnicity, culture and religion are at the same time very present as well as remarkably absent. In the interviews, all judges told stories about specific issues affecting cases of migrant families, such as criminal behaviour by boys of Moroccan descent, single-mother families from former Dutch colonies in the Caribbean, and issues regarding sexuality of Muslim girls. Judges generally attributed these issues to </w:t>
      </w:r>
      <w:r w:rsidRPr="00941A53">
        <w:rPr>
          <w:rFonts w:ascii="Times New Roman" w:hAnsi="Times New Roman"/>
          <w:lang w:val="en-GB"/>
        </w:rPr>
        <w:lastRenderedPageBreak/>
        <w:t xml:space="preserve">the ethnic, cultural, or religious background of migrant families, although some mentioned socio-economic causes as well. However, ethnicity, culture, and religion tended to remain implicit, silently present in court cases on children, unless there are very strong reasons to address </w:t>
      </w:r>
      <w:r w:rsidR="001703E4">
        <w:rPr>
          <w:rFonts w:ascii="Times New Roman" w:hAnsi="Times New Roman"/>
          <w:lang w:val="en-GB"/>
        </w:rPr>
        <w:t xml:space="preserve">this </w:t>
      </w:r>
      <w:r w:rsidRPr="00941A53">
        <w:rPr>
          <w:rFonts w:ascii="Times New Roman" w:hAnsi="Times New Roman"/>
          <w:lang w:val="en-GB"/>
        </w:rPr>
        <w:t xml:space="preserve">explicitly. Even when all professionals involved were aware that conflicting values negatively impacted the legal position of migrant children, this was still not addressed explicitly in court hearings or judgements. </w:t>
      </w:r>
    </w:p>
    <w:p w14:paraId="34F7CC69" w14:textId="5C84CB8C" w:rsidR="00155C4D" w:rsidRPr="00941A53" w:rsidRDefault="00155C4D" w:rsidP="00FB3F3B">
      <w:pPr>
        <w:spacing w:line="276" w:lineRule="auto"/>
        <w:jc w:val="both"/>
        <w:rPr>
          <w:rFonts w:ascii="Times New Roman" w:hAnsi="Times New Roman"/>
          <w:b/>
          <w:bCs/>
          <w:lang w:val="en-GB"/>
        </w:rPr>
      </w:pPr>
    </w:p>
    <w:p w14:paraId="23F9F2ED" w14:textId="3C77420D" w:rsidR="00FB3F3B" w:rsidRPr="00941A53" w:rsidRDefault="00941A53" w:rsidP="00FB3F3B">
      <w:pPr>
        <w:spacing w:line="276" w:lineRule="auto"/>
        <w:jc w:val="both"/>
        <w:rPr>
          <w:rFonts w:ascii="Times New Roman" w:hAnsi="Times New Roman"/>
          <w:lang w:val="en-GB"/>
        </w:rPr>
      </w:pPr>
      <w:proofErr w:type="spellStart"/>
      <w:r w:rsidRPr="00941A53">
        <w:rPr>
          <w:rFonts w:ascii="Times New Roman" w:hAnsi="Times New Roman"/>
          <w:b/>
          <w:bCs/>
          <w:lang w:val="en-GB"/>
        </w:rPr>
        <w:t>Dr.</w:t>
      </w:r>
      <w:proofErr w:type="spellEnd"/>
      <w:r w:rsidRPr="00941A53">
        <w:rPr>
          <w:rFonts w:ascii="Times New Roman" w:hAnsi="Times New Roman"/>
          <w:b/>
          <w:bCs/>
          <w:lang w:val="en-GB"/>
        </w:rPr>
        <w:t xml:space="preserve"> </w:t>
      </w:r>
      <w:r w:rsidR="00FB3F3B" w:rsidRPr="00941A53">
        <w:rPr>
          <w:rFonts w:ascii="Times New Roman" w:hAnsi="Times New Roman"/>
          <w:b/>
          <w:bCs/>
          <w:lang w:val="en-GB"/>
        </w:rPr>
        <w:t xml:space="preserve">Iris </w:t>
      </w:r>
      <w:proofErr w:type="spellStart"/>
      <w:r w:rsidR="00FB3F3B" w:rsidRPr="00941A53">
        <w:rPr>
          <w:rFonts w:ascii="Times New Roman" w:hAnsi="Times New Roman"/>
          <w:b/>
          <w:bCs/>
          <w:lang w:val="en-GB"/>
        </w:rPr>
        <w:t>Sportel</w:t>
      </w:r>
      <w:proofErr w:type="spellEnd"/>
      <w:r w:rsidR="00FB3F3B" w:rsidRPr="00941A53">
        <w:rPr>
          <w:rFonts w:ascii="Times New Roman" w:hAnsi="Times New Roman"/>
          <w:lang w:val="en-GB"/>
        </w:rPr>
        <w:t xml:space="preserve"> is Assistant Professor at the Institute for Sociology of Law and the Centre for Migration Law of Radboud University Nijmegen, the Netherlands. She holds a PhD (2014) in sociology of law and gender studies from Radboud University. As a legal anthropologist, her research focusses on how individual actors -- ordinary people, legal professionals, and parties in court procedures -- deal with and experience law and legal institutions, especially in contexts of migration and transnationalism. She wrote </w:t>
      </w:r>
      <w:r w:rsidR="00FB3F3B" w:rsidRPr="00941A53">
        <w:rPr>
          <w:rFonts w:ascii="Times New Roman" w:hAnsi="Times New Roman"/>
          <w:i/>
          <w:lang w:val="en-GB"/>
        </w:rPr>
        <w:t>Transnational Families and Divorce, Marriage, Migration, and Family Law</w:t>
      </w:r>
      <w:r w:rsidR="00FB3F3B" w:rsidRPr="00941A53">
        <w:rPr>
          <w:rFonts w:ascii="Times New Roman" w:hAnsi="Times New Roman"/>
          <w:lang w:val="en-GB"/>
        </w:rPr>
        <w:t xml:space="preserve"> (Palgrave McMillan, 2016). Currently, she is working on a research project on Religion, culture, and ethnicity in court procedures on children from minority families, financed by a VENI grant from the Netherlands Organisation for Scientific Research (NWO).</w:t>
      </w:r>
    </w:p>
    <w:p w14:paraId="681C31EC" w14:textId="1CB41FC6" w:rsidR="00FB3F3B" w:rsidRPr="00941A53" w:rsidRDefault="00FB3F3B" w:rsidP="00FB3F3B">
      <w:pPr>
        <w:pBdr>
          <w:bottom w:val="single" w:sz="6" w:space="1" w:color="auto"/>
        </w:pBdr>
        <w:spacing w:line="276" w:lineRule="auto"/>
        <w:jc w:val="both"/>
        <w:rPr>
          <w:rFonts w:ascii="Times New Roman" w:hAnsi="Times New Roman"/>
          <w:lang w:val="en-GB"/>
        </w:rPr>
      </w:pPr>
    </w:p>
    <w:p w14:paraId="6D81B497" w14:textId="01C34011" w:rsidR="00FB3F3B" w:rsidRDefault="00FB3F3B" w:rsidP="00FB3F3B">
      <w:pPr>
        <w:spacing w:line="276" w:lineRule="auto"/>
        <w:jc w:val="both"/>
        <w:rPr>
          <w:rFonts w:ascii="Times New Roman" w:hAnsi="Times New Roman"/>
          <w:b/>
          <w:bCs/>
          <w:lang w:val="en-GB"/>
        </w:rPr>
      </w:pPr>
    </w:p>
    <w:p w14:paraId="3A7D77EF" w14:textId="77777777" w:rsidR="00E17723" w:rsidRPr="00941A53" w:rsidRDefault="00E17723" w:rsidP="00FB3F3B">
      <w:pPr>
        <w:spacing w:line="276" w:lineRule="auto"/>
        <w:jc w:val="both"/>
        <w:rPr>
          <w:rFonts w:ascii="Times New Roman" w:hAnsi="Times New Roman"/>
          <w:b/>
          <w:bCs/>
          <w:lang w:val="en-GB"/>
        </w:rPr>
      </w:pPr>
    </w:p>
    <w:p w14:paraId="4FDCE842" w14:textId="5F539431" w:rsidR="00155C4D" w:rsidRPr="00941A53" w:rsidRDefault="00FB3F3B" w:rsidP="00FB3F3B">
      <w:pPr>
        <w:pStyle w:val="ListParagraph"/>
        <w:numPr>
          <w:ilvl w:val="0"/>
          <w:numId w:val="4"/>
        </w:numPr>
        <w:spacing w:line="276" w:lineRule="auto"/>
        <w:jc w:val="center"/>
        <w:rPr>
          <w:rFonts w:ascii="Times New Roman" w:hAnsi="Times New Roman"/>
          <w:b/>
          <w:bCs/>
          <w:lang w:val="en-GB"/>
        </w:rPr>
      </w:pPr>
      <w:r w:rsidRPr="00941A53">
        <w:rPr>
          <w:rFonts w:ascii="Times New Roman" w:hAnsi="Times New Roman"/>
          <w:b/>
          <w:bCs/>
          <w:spacing w:val="-3"/>
          <w:lang w:val="en-GB"/>
        </w:rPr>
        <w:t>Tackling radicalisation of children: Balancing fundamental rights, child protection and public safety</w:t>
      </w:r>
    </w:p>
    <w:p w14:paraId="24690022" w14:textId="7BCB2F3D" w:rsidR="00FB3F3B" w:rsidRPr="00941A53" w:rsidRDefault="00FB3F3B" w:rsidP="00FB3F3B">
      <w:pPr>
        <w:spacing w:line="276" w:lineRule="auto"/>
        <w:jc w:val="both"/>
        <w:rPr>
          <w:rFonts w:ascii="Times New Roman" w:hAnsi="Times New Roman"/>
          <w:lang w:val="en-GB"/>
        </w:rPr>
      </w:pPr>
      <w:r w:rsidRPr="00941A53">
        <w:rPr>
          <w:rFonts w:ascii="Times New Roman" w:hAnsi="Times New Roman"/>
          <w:lang w:val="en-GB"/>
        </w:rPr>
        <w:t>In response to children at risk of radicalisation, various interventions can be employed. These interventions vary in intensity and degree of coercion and can have different fields of law as a legal basis: interventions based on administrative law, criminal law and civil law can be employed. These interventions, however, all interfere with the fundamental rights of children, such as the right to personal liberty, privacy and family life. From an international children's and human rights perspective this presentation will therefore address the question to what extent the legal instruments that are available in the context of radicalising children can be employed to protect the various interests at stake when a child radicalises, namely: (1) protecting the development of the child (2) protecting public safety and, while pursuing these two interests, (3) protecting the fundamental rights of the child against interferences by the government.</w:t>
      </w:r>
    </w:p>
    <w:p w14:paraId="3CE02FDF" w14:textId="7F994976" w:rsidR="00FB3F3B" w:rsidRPr="00941A53" w:rsidRDefault="00FB3F3B" w:rsidP="00FB3F3B">
      <w:pPr>
        <w:spacing w:line="276" w:lineRule="auto"/>
        <w:jc w:val="both"/>
        <w:rPr>
          <w:rFonts w:ascii="Times New Roman" w:hAnsi="Times New Roman"/>
          <w:lang w:val="en-GB"/>
        </w:rPr>
      </w:pPr>
    </w:p>
    <w:p w14:paraId="36A430B3" w14:textId="488D8C77" w:rsidR="00FB3F3B" w:rsidRPr="00941A53" w:rsidRDefault="00FB3F3B" w:rsidP="00FB3F3B">
      <w:pPr>
        <w:spacing w:line="276" w:lineRule="auto"/>
        <w:jc w:val="both"/>
        <w:rPr>
          <w:rFonts w:ascii="Times New Roman" w:hAnsi="Times New Roman"/>
          <w:b/>
          <w:bCs/>
          <w:lang w:val="en-GB"/>
        </w:rPr>
      </w:pPr>
      <w:r w:rsidRPr="00941A53">
        <w:rPr>
          <w:rFonts w:ascii="Times New Roman" w:hAnsi="Times New Roman"/>
          <w:b/>
          <w:bCs/>
          <w:lang w:val="en-GB"/>
        </w:rPr>
        <w:lastRenderedPageBreak/>
        <w:t xml:space="preserve">Nina van </w:t>
      </w:r>
      <w:proofErr w:type="spellStart"/>
      <w:r w:rsidRPr="00941A53">
        <w:rPr>
          <w:rFonts w:ascii="Times New Roman" w:hAnsi="Times New Roman"/>
          <w:b/>
          <w:bCs/>
          <w:lang w:val="en-GB"/>
        </w:rPr>
        <w:t>Capelleveen</w:t>
      </w:r>
      <w:proofErr w:type="spellEnd"/>
      <w:r w:rsidR="001E055C" w:rsidRPr="00941A53">
        <w:rPr>
          <w:rFonts w:ascii="Times New Roman" w:hAnsi="Times New Roman"/>
          <w:b/>
          <w:bCs/>
          <w:lang w:val="en-GB"/>
        </w:rPr>
        <w:t>, LLM</w:t>
      </w:r>
      <w:r w:rsidRPr="00941A53">
        <w:rPr>
          <w:rFonts w:ascii="Times New Roman" w:hAnsi="Times New Roman"/>
          <w:lang w:val="en-GB"/>
        </w:rPr>
        <w:t xml:space="preserve"> is a PhD candidate at Leiden University, Department of Child Law. In 2019, Nina obtained a </w:t>
      </w:r>
      <w:proofErr w:type="spellStart"/>
      <w:r w:rsidRPr="00941A53">
        <w:rPr>
          <w:rFonts w:ascii="Times New Roman" w:hAnsi="Times New Roman"/>
          <w:lang w:val="en-GB"/>
        </w:rPr>
        <w:t>Meijers</w:t>
      </w:r>
      <w:proofErr w:type="spellEnd"/>
      <w:r w:rsidRPr="00941A53">
        <w:rPr>
          <w:rFonts w:ascii="Times New Roman" w:hAnsi="Times New Roman"/>
          <w:lang w:val="en-GB"/>
        </w:rPr>
        <w:t xml:space="preserve"> PhD position for her PhD research ‘Tackling radicalisation of children: balancing fundamental rights, child protection and public safety’. Nina’s research interests – in her PhD research and other research projects – mainly concern the intersection between different fields of law related to children, in particular child protection law and juvenile justice. Before starting her PhD research, Nina followed the master’s programme in Child Law at Leiden University (cum laude), participated in the Pre-PhD Programme of Leiden University and worked as a student-assistant at the Department of Child Law.</w:t>
      </w:r>
    </w:p>
    <w:p w14:paraId="4FA3693C" w14:textId="705DCB56" w:rsidR="00155C4D" w:rsidRPr="00941A53" w:rsidRDefault="00155C4D" w:rsidP="00FB3F3B">
      <w:pPr>
        <w:pBdr>
          <w:bottom w:val="single" w:sz="6" w:space="1" w:color="auto"/>
        </w:pBdr>
        <w:spacing w:line="276" w:lineRule="auto"/>
        <w:jc w:val="both"/>
        <w:rPr>
          <w:rFonts w:ascii="Times New Roman" w:hAnsi="Times New Roman"/>
          <w:lang w:val="en-GB"/>
        </w:rPr>
      </w:pPr>
    </w:p>
    <w:p w14:paraId="4B08FE0F" w14:textId="7A6EE8A9" w:rsidR="00155C4D" w:rsidRDefault="00155C4D" w:rsidP="00FB3F3B">
      <w:pPr>
        <w:spacing w:line="276" w:lineRule="auto"/>
        <w:jc w:val="both"/>
        <w:rPr>
          <w:rFonts w:ascii="Times New Roman" w:hAnsi="Times New Roman"/>
          <w:lang w:val="en-GB"/>
        </w:rPr>
      </w:pPr>
    </w:p>
    <w:p w14:paraId="0BE08E43" w14:textId="77777777" w:rsidR="00E17723" w:rsidRPr="00941A53" w:rsidRDefault="00E17723" w:rsidP="00FB3F3B">
      <w:pPr>
        <w:spacing w:line="276" w:lineRule="auto"/>
        <w:jc w:val="both"/>
        <w:rPr>
          <w:rFonts w:ascii="Times New Roman" w:hAnsi="Times New Roman"/>
          <w:lang w:val="en-GB"/>
        </w:rPr>
      </w:pPr>
    </w:p>
    <w:p w14:paraId="0A934BAC" w14:textId="077E63CE" w:rsidR="00FB3F3B" w:rsidRPr="00941A53" w:rsidRDefault="00FB3F3B" w:rsidP="00FB3F3B">
      <w:pPr>
        <w:pStyle w:val="ListParagraph"/>
        <w:numPr>
          <w:ilvl w:val="0"/>
          <w:numId w:val="4"/>
        </w:numPr>
        <w:spacing w:line="276" w:lineRule="auto"/>
        <w:jc w:val="center"/>
        <w:rPr>
          <w:rFonts w:ascii="Times New Roman" w:hAnsi="Times New Roman"/>
          <w:b/>
          <w:bCs/>
          <w:lang w:val="en-GB"/>
        </w:rPr>
      </w:pPr>
      <w:r w:rsidRPr="00941A53">
        <w:rPr>
          <w:rFonts w:ascii="Times New Roman" w:hAnsi="Times New Roman"/>
          <w:b/>
          <w:bCs/>
          <w:spacing w:val="-3"/>
          <w:lang w:val="en-GB"/>
        </w:rPr>
        <w:t>Equality in the Youth Court. Meaning, perceptions and implications of the principle of equality in youth justice</w:t>
      </w:r>
    </w:p>
    <w:p w14:paraId="5CC43F91" w14:textId="42A2046F" w:rsidR="00FB3F3B" w:rsidRPr="00941A53" w:rsidRDefault="00FB3F3B" w:rsidP="00FB3F3B">
      <w:pPr>
        <w:spacing w:line="276" w:lineRule="auto"/>
        <w:jc w:val="both"/>
        <w:rPr>
          <w:rFonts w:ascii="Times New Roman" w:eastAsia="Times New Roman" w:hAnsi="Times New Roman"/>
          <w:color w:val="000000"/>
          <w:lang w:val="en-GB" w:eastAsia="nl-NL"/>
        </w:rPr>
      </w:pPr>
      <w:r w:rsidRPr="00941A53">
        <w:rPr>
          <w:rFonts w:ascii="Times New Roman" w:eastAsia="Times New Roman" w:hAnsi="Times New Roman"/>
          <w:color w:val="000000"/>
          <w:lang w:val="en-GB" w:eastAsia="nl-NL"/>
        </w:rPr>
        <w:t xml:space="preserve">Equality is a fundamental principle, also in youth justice. Nevertheless, children from ethnic minorities, children with disabilities and children from low socioeconomic backgrounds are vastly overrepresented in youth detention populations across the globe. This </w:t>
      </w:r>
      <w:r w:rsidRPr="00941A53">
        <w:rPr>
          <w:rFonts w:ascii="Times New Roman" w:eastAsia="Times New Roman" w:hAnsi="Times New Roman"/>
          <w:color w:val="000000"/>
          <w:lang w:val="en-GB" w:eastAsia="nl-NL"/>
        </w:rPr>
        <w:lastRenderedPageBreak/>
        <w:t>presentation combines interdisciplinary theoretical perspectives and empirical findings from interviews with practitioners from two English youth courts to explore the meaning, perceptions and implications of the principle of equality in the specific context of the youth court. Ultimately, this presentation outlines the first contours of a conceptual model of equality in the youth court, which aims to inform policy, practice and future research.</w:t>
      </w:r>
    </w:p>
    <w:p w14:paraId="5C90F7CE" w14:textId="407F7FBD" w:rsidR="00FB3F3B" w:rsidRPr="00941A53" w:rsidRDefault="00FB3F3B" w:rsidP="00FB3F3B">
      <w:pPr>
        <w:spacing w:line="276" w:lineRule="auto"/>
        <w:jc w:val="both"/>
        <w:rPr>
          <w:rFonts w:ascii="Times New Roman" w:eastAsia="Times New Roman" w:hAnsi="Times New Roman"/>
          <w:color w:val="000000"/>
          <w:lang w:val="en-GB" w:eastAsia="nl-NL"/>
        </w:rPr>
      </w:pPr>
    </w:p>
    <w:p w14:paraId="1BA8B11B" w14:textId="77777777" w:rsidR="00FB3F3B" w:rsidRPr="00941A53" w:rsidRDefault="00FB3F3B" w:rsidP="00FB3F3B">
      <w:pPr>
        <w:spacing w:line="276" w:lineRule="auto"/>
        <w:jc w:val="both"/>
        <w:rPr>
          <w:rFonts w:ascii="Times New Roman" w:eastAsia="Times New Roman" w:hAnsi="Times New Roman"/>
          <w:color w:val="000000"/>
          <w:lang w:val="en-GB" w:eastAsia="nl-NL"/>
        </w:rPr>
      </w:pPr>
      <w:proofErr w:type="spellStart"/>
      <w:r w:rsidRPr="00941A53">
        <w:rPr>
          <w:rFonts w:ascii="Times New Roman" w:eastAsia="Times New Roman" w:hAnsi="Times New Roman"/>
          <w:b/>
          <w:bCs/>
          <w:color w:val="000000"/>
          <w:lang w:val="en-GB" w:eastAsia="nl-NL"/>
        </w:rPr>
        <w:t>Dr.</w:t>
      </w:r>
      <w:proofErr w:type="spellEnd"/>
      <w:r w:rsidRPr="00941A53">
        <w:rPr>
          <w:rFonts w:ascii="Times New Roman" w:eastAsia="Times New Roman" w:hAnsi="Times New Roman"/>
          <w:b/>
          <w:bCs/>
          <w:color w:val="000000"/>
          <w:lang w:val="en-GB" w:eastAsia="nl-NL"/>
        </w:rPr>
        <w:t xml:space="preserve"> Yannick van den Brink</w:t>
      </w:r>
      <w:r w:rsidRPr="00941A53">
        <w:rPr>
          <w:rFonts w:ascii="Times New Roman" w:eastAsia="Times New Roman" w:hAnsi="Times New Roman"/>
          <w:color w:val="000000"/>
          <w:lang w:val="en-GB" w:eastAsia="nl-NL"/>
        </w:rPr>
        <w:t xml:space="preserve"> is Assistant Professor of Child Law and Criminal Law at Leiden University. He is also a NWO Rubicon Research Fellow at the University of Cambridge, Institute of Criminology (United Kingdom), where he is studying the principle of equality in youth justice. In addition to his academic work, he serves as a deputy judge in the Youth Chamber of the District Court of The Hague.</w:t>
      </w:r>
    </w:p>
    <w:p w14:paraId="765450B2" w14:textId="1DBFFFE3" w:rsidR="00FB3F3B" w:rsidRPr="00941A53" w:rsidRDefault="00FB3F3B" w:rsidP="00FB3F3B">
      <w:pPr>
        <w:pBdr>
          <w:bottom w:val="single" w:sz="6" w:space="1" w:color="auto"/>
        </w:pBdr>
        <w:spacing w:line="276" w:lineRule="auto"/>
        <w:rPr>
          <w:rFonts w:ascii="Calibri" w:eastAsia="Times New Roman" w:hAnsi="Calibri" w:cs="Calibri"/>
          <w:color w:val="000000"/>
          <w:lang w:val="en-GB" w:eastAsia="nl-NL"/>
        </w:rPr>
      </w:pPr>
    </w:p>
    <w:p w14:paraId="2DCD968F" w14:textId="40BE6559" w:rsidR="00FB3F3B" w:rsidRDefault="00FB3F3B" w:rsidP="00FB3F3B">
      <w:pPr>
        <w:spacing w:line="276" w:lineRule="auto"/>
        <w:rPr>
          <w:rFonts w:ascii="Times New Roman" w:hAnsi="Times New Roman"/>
          <w:b/>
          <w:bCs/>
          <w:lang w:val="en-GB"/>
        </w:rPr>
      </w:pPr>
    </w:p>
    <w:p w14:paraId="6342EC55" w14:textId="77777777" w:rsidR="00E17723" w:rsidRPr="00941A53" w:rsidRDefault="00E17723" w:rsidP="00FB3F3B">
      <w:pPr>
        <w:spacing w:line="276" w:lineRule="auto"/>
        <w:rPr>
          <w:rFonts w:ascii="Times New Roman" w:hAnsi="Times New Roman"/>
          <w:b/>
          <w:bCs/>
          <w:lang w:val="en-GB"/>
        </w:rPr>
      </w:pPr>
    </w:p>
    <w:p w14:paraId="3307686E" w14:textId="4FCAAFF8" w:rsidR="00155C4D" w:rsidRPr="00941A53" w:rsidRDefault="00155C4D" w:rsidP="00FB3F3B">
      <w:pPr>
        <w:spacing w:line="276" w:lineRule="auto"/>
        <w:jc w:val="center"/>
        <w:rPr>
          <w:rFonts w:ascii="Times New Roman" w:hAnsi="Times New Roman"/>
          <w:b/>
          <w:bCs/>
          <w:lang w:val="en-GB"/>
        </w:rPr>
      </w:pPr>
      <w:r w:rsidRPr="00941A53">
        <w:rPr>
          <w:rFonts w:ascii="Times New Roman" w:hAnsi="Times New Roman"/>
          <w:b/>
          <w:bCs/>
          <w:lang w:val="en-GB"/>
        </w:rPr>
        <w:t>Discussant</w:t>
      </w:r>
    </w:p>
    <w:p w14:paraId="3E3E1BC7" w14:textId="77777777" w:rsidR="00155C4D" w:rsidRPr="00941A53" w:rsidRDefault="00155C4D" w:rsidP="00FB3F3B">
      <w:pPr>
        <w:spacing w:line="276" w:lineRule="auto"/>
        <w:jc w:val="center"/>
        <w:rPr>
          <w:rFonts w:ascii="Times New Roman" w:hAnsi="Times New Roman"/>
          <w:b/>
          <w:bCs/>
          <w:lang w:val="en-GB"/>
        </w:rPr>
      </w:pPr>
    </w:p>
    <w:p w14:paraId="6FBC76A2" w14:textId="3611AEB7" w:rsidR="00155C4D" w:rsidRPr="00941A53" w:rsidRDefault="00155C4D" w:rsidP="00FB3F3B">
      <w:pPr>
        <w:spacing w:line="276" w:lineRule="auto"/>
        <w:jc w:val="both"/>
        <w:rPr>
          <w:rFonts w:ascii="Times New Roman" w:hAnsi="Times New Roman"/>
          <w:lang w:val="en-GB"/>
        </w:rPr>
      </w:pPr>
      <w:proofErr w:type="spellStart"/>
      <w:r w:rsidRPr="00941A53">
        <w:rPr>
          <w:rFonts w:ascii="Times New Roman" w:hAnsi="Times New Roman"/>
          <w:b/>
          <w:bCs/>
          <w:lang w:val="en-GB"/>
        </w:rPr>
        <w:lastRenderedPageBreak/>
        <w:t>Dr</w:t>
      </w:r>
      <w:r w:rsidR="00C17015">
        <w:rPr>
          <w:rFonts w:ascii="Times New Roman" w:hAnsi="Times New Roman"/>
          <w:b/>
          <w:bCs/>
          <w:lang w:val="en-GB"/>
        </w:rPr>
        <w:t>.</w:t>
      </w:r>
      <w:proofErr w:type="spellEnd"/>
      <w:r w:rsidRPr="00941A53">
        <w:rPr>
          <w:rFonts w:ascii="Times New Roman" w:hAnsi="Times New Roman"/>
          <w:b/>
          <w:bCs/>
          <w:lang w:val="en-GB"/>
        </w:rPr>
        <w:t xml:space="preserve"> Caroline </w:t>
      </w:r>
      <w:proofErr w:type="spellStart"/>
      <w:r w:rsidRPr="00941A53">
        <w:rPr>
          <w:rFonts w:ascii="Times New Roman" w:hAnsi="Times New Roman"/>
          <w:b/>
          <w:bCs/>
          <w:lang w:val="en-GB"/>
        </w:rPr>
        <w:t>Lanskey</w:t>
      </w:r>
      <w:proofErr w:type="spellEnd"/>
      <w:r w:rsidRPr="00941A53">
        <w:rPr>
          <w:rFonts w:ascii="Times New Roman" w:hAnsi="Times New Roman"/>
          <w:lang w:val="en-GB"/>
        </w:rPr>
        <w:t xml:space="preserve"> is a Lecturer in Criminology and Criminal Justice at the University of Cambridge Institute of Criminology. After an earlier career in teaching and educational research she joined the Institute in 2006. Her youth justice research draws on her cross-disciplinary experience of education and criminology and addresses themes of education, citizenship, family, and voice. Previous projects include a study of young people's experiences of custody; research on the education pathways of young people in the youth justice system, a historical review of safeguarding children in the secure estate and analyses of the experiences of </w:t>
      </w:r>
      <w:proofErr w:type="spellStart"/>
      <w:r w:rsidRPr="00941A53">
        <w:rPr>
          <w:rFonts w:ascii="Times New Roman" w:hAnsi="Times New Roman"/>
          <w:lang w:val="en-GB"/>
        </w:rPr>
        <w:t>prisoners's</w:t>
      </w:r>
      <w:proofErr w:type="spellEnd"/>
      <w:r w:rsidRPr="00941A53">
        <w:rPr>
          <w:rFonts w:ascii="Times New Roman" w:hAnsi="Times New Roman"/>
          <w:lang w:val="en-GB"/>
        </w:rPr>
        <w:t xml:space="preserve"> children as part of the Families and Imprisonment Research (FAIR) Study. Caroline is currently co-leading a study of youth justice and rurality and an evaluation of an accommodation project for young people leaving care.</w:t>
      </w:r>
    </w:p>
    <w:p w14:paraId="4349AD71" w14:textId="35051588" w:rsidR="00203C53" w:rsidRPr="00941A53" w:rsidRDefault="00203C53" w:rsidP="00FB3F3B">
      <w:pPr>
        <w:pBdr>
          <w:bottom w:val="single" w:sz="6" w:space="1" w:color="auto"/>
        </w:pBdr>
        <w:spacing w:line="276" w:lineRule="auto"/>
        <w:jc w:val="both"/>
        <w:rPr>
          <w:rFonts w:ascii="Times New Roman" w:hAnsi="Times New Roman"/>
          <w:b/>
          <w:bCs/>
          <w:lang w:val="en-GB"/>
        </w:rPr>
      </w:pPr>
    </w:p>
    <w:p w14:paraId="75AD6AD0" w14:textId="5F687486" w:rsidR="00FB3F3B" w:rsidRDefault="00FB3F3B" w:rsidP="00FB3F3B">
      <w:pPr>
        <w:spacing w:line="276" w:lineRule="auto"/>
        <w:jc w:val="both"/>
        <w:rPr>
          <w:rFonts w:ascii="Times New Roman" w:hAnsi="Times New Roman"/>
          <w:b/>
          <w:bCs/>
          <w:lang w:val="en-GB"/>
        </w:rPr>
      </w:pPr>
    </w:p>
    <w:p w14:paraId="454B34E9" w14:textId="77777777" w:rsidR="00C17015" w:rsidRPr="00941A53" w:rsidRDefault="00C17015" w:rsidP="00FB3F3B">
      <w:pPr>
        <w:spacing w:line="276" w:lineRule="auto"/>
        <w:jc w:val="both"/>
        <w:rPr>
          <w:rFonts w:ascii="Times New Roman" w:hAnsi="Times New Roman"/>
          <w:b/>
          <w:bCs/>
          <w:lang w:val="en-GB"/>
        </w:rPr>
      </w:pPr>
    </w:p>
    <w:p w14:paraId="36A3A3CB" w14:textId="69DFBEA1" w:rsidR="00FB3F3B" w:rsidRPr="00941A53" w:rsidRDefault="00FB3F3B" w:rsidP="00FB3F3B">
      <w:pPr>
        <w:spacing w:line="276" w:lineRule="auto"/>
        <w:jc w:val="center"/>
        <w:rPr>
          <w:rFonts w:ascii="Times New Roman" w:hAnsi="Times New Roman"/>
          <w:b/>
          <w:bCs/>
          <w:spacing w:val="-3"/>
          <w:lang w:val="en-GB"/>
        </w:rPr>
      </w:pPr>
      <w:r w:rsidRPr="00941A53">
        <w:rPr>
          <w:rFonts w:ascii="Times New Roman" w:hAnsi="Times New Roman"/>
          <w:b/>
          <w:bCs/>
          <w:spacing w:val="-3"/>
          <w:lang w:val="en-GB"/>
        </w:rPr>
        <w:t>PANEL 3 – PITCHING NEW RESEARCH IDEAS</w:t>
      </w:r>
    </w:p>
    <w:p w14:paraId="47A10319" w14:textId="0700C368" w:rsidR="00FB3F3B" w:rsidRPr="00941A53" w:rsidRDefault="00FB3F3B" w:rsidP="00FB3F3B">
      <w:pPr>
        <w:spacing w:line="276" w:lineRule="auto"/>
        <w:jc w:val="center"/>
        <w:rPr>
          <w:rFonts w:ascii="Times New Roman" w:hAnsi="Times New Roman"/>
          <w:b/>
          <w:bCs/>
          <w:spacing w:val="-3"/>
          <w:lang w:val="en-GB"/>
        </w:rPr>
      </w:pPr>
    </w:p>
    <w:p w14:paraId="435520C8" w14:textId="03352E18" w:rsidR="00FB3F3B" w:rsidRPr="00941A53" w:rsidRDefault="00FB3F3B" w:rsidP="00FB3F3B">
      <w:pPr>
        <w:spacing w:line="276" w:lineRule="auto"/>
        <w:jc w:val="both"/>
        <w:rPr>
          <w:rFonts w:ascii="Times New Roman" w:hAnsi="Times New Roman"/>
          <w:spacing w:val="-3"/>
          <w:lang w:val="en-GB"/>
        </w:rPr>
      </w:pPr>
      <w:r w:rsidRPr="00941A53">
        <w:rPr>
          <w:rFonts w:ascii="Times New Roman" w:hAnsi="Times New Roman"/>
          <w:spacing w:val="-3"/>
          <w:lang w:val="en-GB"/>
        </w:rPr>
        <w:lastRenderedPageBreak/>
        <w:t xml:space="preserve">Invited PhD candidates and post-doc researchers will pitch their research </w:t>
      </w:r>
      <w:r w:rsidRPr="00941A53">
        <w:rPr>
          <w:rFonts w:ascii="Times New Roman" w:hAnsi="Times New Roman"/>
          <w:spacing w:val="-3"/>
          <w:lang w:val="en-GB"/>
        </w:rPr>
        <w:br/>
        <w:t>ideas on related topics.</w:t>
      </w:r>
    </w:p>
    <w:p w14:paraId="2A35F682" w14:textId="19717364" w:rsidR="00FB3F3B" w:rsidRDefault="00FB3F3B" w:rsidP="00FB3F3B">
      <w:pPr>
        <w:spacing w:line="276" w:lineRule="auto"/>
        <w:jc w:val="both"/>
        <w:rPr>
          <w:rFonts w:ascii="Times New Roman" w:hAnsi="Times New Roman"/>
          <w:spacing w:val="-3"/>
          <w:lang w:val="en-GB"/>
        </w:rPr>
      </w:pPr>
    </w:p>
    <w:p w14:paraId="30647621" w14:textId="77777777" w:rsidR="00E17723" w:rsidRPr="00941A53" w:rsidRDefault="00E17723" w:rsidP="00FB3F3B">
      <w:pPr>
        <w:spacing w:line="276" w:lineRule="auto"/>
        <w:jc w:val="both"/>
        <w:rPr>
          <w:rFonts w:ascii="Times New Roman" w:hAnsi="Times New Roman"/>
          <w:spacing w:val="-3"/>
          <w:lang w:val="en-GB"/>
        </w:rPr>
      </w:pPr>
    </w:p>
    <w:p w14:paraId="4440C031" w14:textId="38816E21" w:rsidR="00FB3F3B" w:rsidRPr="00941A53" w:rsidRDefault="00C17015" w:rsidP="00FB3F3B">
      <w:pPr>
        <w:spacing w:line="276" w:lineRule="auto"/>
        <w:jc w:val="center"/>
        <w:rPr>
          <w:rFonts w:ascii="Times New Roman" w:hAnsi="Times New Roman"/>
          <w:b/>
          <w:bCs/>
          <w:spacing w:val="-3"/>
          <w:lang w:val="en-GB"/>
        </w:rPr>
      </w:pPr>
      <w:r>
        <w:rPr>
          <w:rFonts w:ascii="Times New Roman" w:hAnsi="Times New Roman"/>
          <w:b/>
          <w:bCs/>
          <w:spacing w:val="-3"/>
          <w:lang w:val="en-GB"/>
        </w:rPr>
        <w:t>Chair</w:t>
      </w:r>
    </w:p>
    <w:p w14:paraId="6598432F" w14:textId="1D563CE4" w:rsidR="00FB3F3B" w:rsidRPr="00941A53" w:rsidRDefault="00FB3F3B" w:rsidP="00FB3F3B">
      <w:pPr>
        <w:spacing w:line="276" w:lineRule="auto"/>
        <w:jc w:val="center"/>
        <w:rPr>
          <w:rFonts w:ascii="Times New Roman" w:hAnsi="Times New Roman"/>
          <w:b/>
          <w:bCs/>
          <w:spacing w:val="-3"/>
          <w:lang w:val="en-GB"/>
        </w:rPr>
      </w:pPr>
    </w:p>
    <w:p w14:paraId="106AB000" w14:textId="4B8A6761" w:rsidR="00FB3F3B" w:rsidRPr="00941A53" w:rsidRDefault="00FB3F3B" w:rsidP="001E055C">
      <w:pPr>
        <w:spacing w:line="276" w:lineRule="auto"/>
        <w:jc w:val="both"/>
        <w:rPr>
          <w:rFonts w:ascii="Times New Roman" w:hAnsi="Times New Roman"/>
          <w:spacing w:val="-3"/>
          <w:lang w:val="en-GB"/>
        </w:rPr>
      </w:pPr>
      <w:r w:rsidRPr="00941A53">
        <w:rPr>
          <w:rFonts w:ascii="Times New Roman" w:hAnsi="Times New Roman"/>
          <w:b/>
          <w:bCs/>
          <w:spacing w:val="-3"/>
          <w:lang w:val="en-GB"/>
        </w:rPr>
        <w:t>Prof</w:t>
      </w:r>
      <w:r w:rsidR="00941A53" w:rsidRPr="00941A53">
        <w:rPr>
          <w:rFonts w:ascii="Times New Roman" w:hAnsi="Times New Roman"/>
          <w:b/>
          <w:bCs/>
          <w:spacing w:val="-3"/>
          <w:lang w:val="en-GB"/>
        </w:rPr>
        <w:t>.</w:t>
      </w:r>
      <w:r w:rsidRPr="00941A53">
        <w:rPr>
          <w:rFonts w:ascii="Times New Roman" w:hAnsi="Times New Roman"/>
          <w:b/>
          <w:bCs/>
          <w:spacing w:val="-3"/>
          <w:lang w:val="en-GB"/>
        </w:rPr>
        <w:t xml:space="preserve"> </w:t>
      </w:r>
      <w:proofErr w:type="spellStart"/>
      <w:r w:rsidRPr="00941A53">
        <w:rPr>
          <w:rFonts w:ascii="Times New Roman" w:hAnsi="Times New Roman"/>
          <w:b/>
          <w:bCs/>
          <w:spacing w:val="-3"/>
          <w:lang w:val="en-GB"/>
        </w:rPr>
        <w:t>Masja</w:t>
      </w:r>
      <w:proofErr w:type="spellEnd"/>
      <w:r w:rsidRPr="00941A53">
        <w:rPr>
          <w:rFonts w:ascii="Times New Roman" w:hAnsi="Times New Roman"/>
          <w:b/>
          <w:bCs/>
          <w:spacing w:val="-3"/>
          <w:lang w:val="en-GB"/>
        </w:rPr>
        <w:t xml:space="preserve"> van </w:t>
      </w:r>
      <w:proofErr w:type="spellStart"/>
      <w:r w:rsidRPr="00941A53">
        <w:rPr>
          <w:rFonts w:ascii="Times New Roman" w:hAnsi="Times New Roman"/>
          <w:b/>
          <w:bCs/>
          <w:spacing w:val="-3"/>
          <w:lang w:val="en-GB"/>
        </w:rPr>
        <w:t>Meeteren</w:t>
      </w:r>
      <w:proofErr w:type="spellEnd"/>
      <w:r w:rsidR="001E055C" w:rsidRPr="00941A53">
        <w:rPr>
          <w:rFonts w:ascii="Times New Roman" w:hAnsi="Times New Roman"/>
          <w:b/>
          <w:bCs/>
          <w:spacing w:val="-3"/>
          <w:lang w:val="en-GB"/>
        </w:rPr>
        <w:t xml:space="preserve"> </w:t>
      </w:r>
      <w:r w:rsidR="001E055C" w:rsidRPr="00941A53">
        <w:rPr>
          <w:rFonts w:ascii="Times New Roman" w:hAnsi="Times New Roman"/>
          <w:spacing w:val="-3"/>
          <w:lang w:val="en-GB"/>
        </w:rPr>
        <w:t>is associate professor of Criminology at Leiden University and full professor of Criminology at Radboud University. Her research interests lie at the intersection of migration, crime and criminalization. She conducts research into human trafficking, irregular (</w:t>
      </w:r>
      <w:r w:rsidR="00C17015">
        <w:rPr>
          <w:rFonts w:ascii="Times New Roman" w:hAnsi="Times New Roman"/>
          <w:spacing w:val="-3"/>
          <w:lang w:val="en-GB"/>
        </w:rPr>
        <w:t>‘</w:t>
      </w:r>
      <w:r w:rsidR="001E055C" w:rsidRPr="00941A53">
        <w:rPr>
          <w:rFonts w:ascii="Times New Roman" w:hAnsi="Times New Roman"/>
          <w:spacing w:val="-3"/>
          <w:lang w:val="en-GB"/>
        </w:rPr>
        <w:t>illegal</w:t>
      </w:r>
      <w:r w:rsidR="00C17015">
        <w:rPr>
          <w:rFonts w:ascii="Times New Roman" w:hAnsi="Times New Roman"/>
          <w:spacing w:val="-3"/>
          <w:lang w:val="en-GB"/>
        </w:rPr>
        <w:t>’</w:t>
      </w:r>
      <w:r w:rsidR="001E055C" w:rsidRPr="00941A53">
        <w:rPr>
          <w:rFonts w:ascii="Times New Roman" w:hAnsi="Times New Roman"/>
          <w:spacing w:val="-3"/>
          <w:lang w:val="en-GB"/>
        </w:rPr>
        <w:t xml:space="preserve">) migration, the intended and unintended consequences of migration policy, informal work and fake constructions on the </w:t>
      </w:r>
      <w:r w:rsidR="00C17015" w:rsidRPr="00941A53">
        <w:rPr>
          <w:rFonts w:ascii="Times New Roman" w:hAnsi="Times New Roman"/>
          <w:spacing w:val="-3"/>
          <w:lang w:val="en-GB"/>
        </w:rPr>
        <w:t>labour</w:t>
      </w:r>
      <w:r w:rsidR="001E055C" w:rsidRPr="00941A53">
        <w:rPr>
          <w:rFonts w:ascii="Times New Roman" w:hAnsi="Times New Roman"/>
          <w:spacing w:val="-3"/>
          <w:lang w:val="en-GB"/>
        </w:rPr>
        <w:t xml:space="preserve"> market. In 2015, </w:t>
      </w:r>
      <w:proofErr w:type="spellStart"/>
      <w:r w:rsidR="001E055C" w:rsidRPr="00941A53">
        <w:rPr>
          <w:rFonts w:ascii="Times New Roman" w:hAnsi="Times New Roman"/>
          <w:spacing w:val="-3"/>
          <w:lang w:val="en-GB"/>
        </w:rPr>
        <w:t>Masja</w:t>
      </w:r>
      <w:proofErr w:type="spellEnd"/>
      <w:r w:rsidR="001E055C" w:rsidRPr="00941A53">
        <w:rPr>
          <w:rFonts w:ascii="Times New Roman" w:hAnsi="Times New Roman"/>
          <w:spacing w:val="-3"/>
          <w:lang w:val="en-GB"/>
        </w:rPr>
        <w:t xml:space="preserve"> was awarded a VENI-grant by the </w:t>
      </w:r>
      <w:r w:rsidR="00941A53" w:rsidRPr="00941A53">
        <w:rPr>
          <w:rFonts w:ascii="Times New Roman" w:hAnsi="Times New Roman"/>
          <w:spacing w:val="-3"/>
          <w:lang w:val="en-GB"/>
        </w:rPr>
        <w:t>Netherlands Organisation for Scientific Research</w:t>
      </w:r>
      <w:r w:rsidR="001E055C" w:rsidRPr="00941A53">
        <w:rPr>
          <w:rFonts w:ascii="Times New Roman" w:hAnsi="Times New Roman"/>
          <w:spacing w:val="-3"/>
          <w:lang w:val="en-GB"/>
        </w:rPr>
        <w:t xml:space="preserve"> (NWO) for her research </w:t>
      </w:r>
      <w:r w:rsidR="001E055C" w:rsidRPr="00941A53">
        <w:rPr>
          <w:rFonts w:ascii="Times New Roman" w:hAnsi="Times New Roman"/>
          <w:i/>
          <w:iCs/>
          <w:spacing w:val="-3"/>
          <w:lang w:val="en-GB"/>
        </w:rPr>
        <w:t>The New face of human trafficking: understanding different types of labour exploitation</w:t>
      </w:r>
      <w:r w:rsidR="001E055C" w:rsidRPr="00941A53">
        <w:rPr>
          <w:rFonts w:ascii="Times New Roman" w:hAnsi="Times New Roman"/>
          <w:spacing w:val="-3"/>
          <w:lang w:val="en-GB"/>
        </w:rPr>
        <w:t>.</w:t>
      </w:r>
    </w:p>
    <w:p w14:paraId="08DFE287" w14:textId="77777777" w:rsidR="00FB3F3B" w:rsidRPr="00941A53" w:rsidRDefault="00FB3F3B" w:rsidP="00FB3F3B">
      <w:pPr>
        <w:spacing w:line="276" w:lineRule="auto"/>
        <w:jc w:val="both"/>
        <w:rPr>
          <w:rFonts w:ascii="Times New Roman" w:hAnsi="Times New Roman"/>
          <w:b/>
          <w:bCs/>
          <w:lang w:val="en-GB"/>
        </w:rPr>
      </w:pPr>
    </w:p>
    <w:sectPr w:rsidR="00FB3F3B" w:rsidRPr="00941A53" w:rsidSect="00183BD7">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64D46" w14:textId="77777777" w:rsidR="00071375" w:rsidRDefault="00071375" w:rsidP="00910559">
      <w:r>
        <w:separator/>
      </w:r>
    </w:p>
  </w:endnote>
  <w:endnote w:type="continuationSeparator" w:id="0">
    <w:p w14:paraId="7AA108EB" w14:textId="77777777" w:rsidR="00071375" w:rsidRDefault="00071375" w:rsidP="0091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A6A00" w14:textId="77777777" w:rsidR="00071375" w:rsidRDefault="00071375" w:rsidP="00910559">
      <w:r>
        <w:separator/>
      </w:r>
    </w:p>
  </w:footnote>
  <w:footnote w:type="continuationSeparator" w:id="0">
    <w:p w14:paraId="465676FC" w14:textId="77777777" w:rsidR="00071375" w:rsidRDefault="00071375" w:rsidP="00910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506DC" w14:textId="7CD3E2B7" w:rsidR="00910559" w:rsidRDefault="00910559">
    <w:pPr>
      <w:pStyle w:val="Header"/>
    </w:pPr>
  </w:p>
  <w:p w14:paraId="7D013FC7" w14:textId="0E049E63" w:rsidR="00910559" w:rsidRDefault="00910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E420D"/>
    <w:multiLevelType w:val="hybridMultilevel"/>
    <w:tmpl w:val="B79EB6EA"/>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4E932F9F"/>
    <w:multiLevelType w:val="hybridMultilevel"/>
    <w:tmpl w:val="B84818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EEA7F28"/>
    <w:multiLevelType w:val="hybridMultilevel"/>
    <w:tmpl w:val="08CA77E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758F3300"/>
    <w:multiLevelType w:val="hybridMultilevel"/>
    <w:tmpl w:val="6BB460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AD"/>
    <w:rsid w:val="00071375"/>
    <w:rsid w:val="00152FB3"/>
    <w:rsid w:val="00155C4D"/>
    <w:rsid w:val="001703E4"/>
    <w:rsid w:val="00183BD7"/>
    <w:rsid w:val="001B69AD"/>
    <w:rsid w:val="001E055C"/>
    <w:rsid w:val="00203C53"/>
    <w:rsid w:val="00245AF7"/>
    <w:rsid w:val="002A10B5"/>
    <w:rsid w:val="002A45C3"/>
    <w:rsid w:val="002C41F8"/>
    <w:rsid w:val="00301D92"/>
    <w:rsid w:val="00301E63"/>
    <w:rsid w:val="00346E3F"/>
    <w:rsid w:val="00392FCD"/>
    <w:rsid w:val="00440D3F"/>
    <w:rsid w:val="004633C7"/>
    <w:rsid w:val="005744C5"/>
    <w:rsid w:val="00644A53"/>
    <w:rsid w:val="00907E52"/>
    <w:rsid w:val="00910559"/>
    <w:rsid w:val="00941A53"/>
    <w:rsid w:val="00A92B03"/>
    <w:rsid w:val="00B67C36"/>
    <w:rsid w:val="00C17015"/>
    <w:rsid w:val="00C504B9"/>
    <w:rsid w:val="00C62CBD"/>
    <w:rsid w:val="00CB159A"/>
    <w:rsid w:val="00CB494B"/>
    <w:rsid w:val="00D03BDE"/>
    <w:rsid w:val="00D1283E"/>
    <w:rsid w:val="00D84D32"/>
    <w:rsid w:val="00D879B0"/>
    <w:rsid w:val="00DB475E"/>
    <w:rsid w:val="00DC64CB"/>
    <w:rsid w:val="00DD7A94"/>
    <w:rsid w:val="00E17723"/>
    <w:rsid w:val="00E57733"/>
    <w:rsid w:val="00EA210F"/>
    <w:rsid w:val="00EA7F3D"/>
    <w:rsid w:val="00ED108F"/>
    <w:rsid w:val="00EE155E"/>
    <w:rsid w:val="00EE50E7"/>
    <w:rsid w:val="00F43F80"/>
    <w:rsid w:val="00FB3F3B"/>
    <w:rsid w:val="00FB5D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1EAD0A"/>
  <w15:chartTrackingRefBased/>
  <w15:docId w15:val="{7DE7DBFD-E552-FC4A-A992-553451BE1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9AD"/>
    <w:rPr>
      <w:rFonts w:ascii="Cambria" w:eastAsia="MS Mincho"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AD"/>
    <w:pPr>
      <w:ind w:left="720"/>
      <w:contextualSpacing/>
    </w:pPr>
  </w:style>
  <w:style w:type="paragraph" w:styleId="Header">
    <w:name w:val="header"/>
    <w:basedOn w:val="Normal"/>
    <w:link w:val="HeaderChar"/>
    <w:uiPriority w:val="99"/>
    <w:unhideWhenUsed/>
    <w:rsid w:val="00910559"/>
    <w:pPr>
      <w:tabs>
        <w:tab w:val="center" w:pos="4536"/>
        <w:tab w:val="right" w:pos="9072"/>
      </w:tabs>
    </w:pPr>
  </w:style>
  <w:style w:type="character" w:customStyle="1" w:styleId="HeaderChar">
    <w:name w:val="Header Char"/>
    <w:basedOn w:val="DefaultParagraphFont"/>
    <w:link w:val="Header"/>
    <w:uiPriority w:val="99"/>
    <w:rsid w:val="00910559"/>
    <w:rPr>
      <w:rFonts w:ascii="Cambria" w:eastAsia="MS Mincho" w:hAnsi="Cambria" w:cs="Times New Roman"/>
      <w:lang w:val="en-US"/>
    </w:rPr>
  </w:style>
  <w:style w:type="paragraph" w:styleId="Footer">
    <w:name w:val="footer"/>
    <w:basedOn w:val="Normal"/>
    <w:link w:val="FooterChar"/>
    <w:uiPriority w:val="99"/>
    <w:unhideWhenUsed/>
    <w:rsid w:val="00910559"/>
    <w:pPr>
      <w:tabs>
        <w:tab w:val="center" w:pos="4536"/>
        <w:tab w:val="right" w:pos="9072"/>
      </w:tabs>
    </w:pPr>
  </w:style>
  <w:style w:type="character" w:customStyle="1" w:styleId="FooterChar">
    <w:name w:val="Footer Char"/>
    <w:basedOn w:val="DefaultParagraphFont"/>
    <w:link w:val="Footer"/>
    <w:uiPriority w:val="99"/>
    <w:rsid w:val="00910559"/>
    <w:rPr>
      <w:rFonts w:ascii="Cambria" w:eastAsia="MS Mincho" w:hAnsi="Cambria" w:cs="Times New Roman"/>
      <w:lang w:val="en-US"/>
    </w:rPr>
  </w:style>
  <w:style w:type="character" w:styleId="CommentReference">
    <w:name w:val="annotation reference"/>
    <w:basedOn w:val="DefaultParagraphFont"/>
    <w:uiPriority w:val="99"/>
    <w:semiHidden/>
    <w:unhideWhenUsed/>
    <w:rsid w:val="002A45C3"/>
    <w:rPr>
      <w:sz w:val="16"/>
      <w:szCs w:val="16"/>
    </w:rPr>
  </w:style>
  <w:style w:type="paragraph" w:styleId="CommentText">
    <w:name w:val="annotation text"/>
    <w:basedOn w:val="Normal"/>
    <w:link w:val="CommentTextChar"/>
    <w:uiPriority w:val="99"/>
    <w:semiHidden/>
    <w:unhideWhenUsed/>
    <w:rsid w:val="002A45C3"/>
    <w:rPr>
      <w:sz w:val="20"/>
      <w:szCs w:val="20"/>
    </w:rPr>
  </w:style>
  <w:style w:type="character" w:customStyle="1" w:styleId="CommentTextChar">
    <w:name w:val="Comment Text Char"/>
    <w:basedOn w:val="DefaultParagraphFont"/>
    <w:link w:val="CommentText"/>
    <w:uiPriority w:val="99"/>
    <w:semiHidden/>
    <w:rsid w:val="002A45C3"/>
    <w:rPr>
      <w:rFonts w:ascii="Cambria" w:eastAsia="MS Mincho"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A45C3"/>
    <w:rPr>
      <w:b/>
      <w:bCs/>
    </w:rPr>
  </w:style>
  <w:style w:type="character" w:customStyle="1" w:styleId="CommentSubjectChar">
    <w:name w:val="Comment Subject Char"/>
    <w:basedOn w:val="CommentTextChar"/>
    <w:link w:val="CommentSubject"/>
    <w:uiPriority w:val="99"/>
    <w:semiHidden/>
    <w:rsid w:val="002A45C3"/>
    <w:rPr>
      <w:rFonts w:ascii="Cambria" w:eastAsia="MS Mincho" w:hAnsi="Cambria"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64262">
      <w:bodyDiv w:val="1"/>
      <w:marLeft w:val="0"/>
      <w:marRight w:val="0"/>
      <w:marTop w:val="0"/>
      <w:marBottom w:val="0"/>
      <w:divBdr>
        <w:top w:val="none" w:sz="0" w:space="0" w:color="auto"/>
        <w:left w:val="none" w:sz="0" w:space="0" w:color="auto"/>
        <w:bottom w:val="none" w:sz="0" w:space="0" w:color="auto"/>
        <w:right w:val="none" w:sz="0" w:space="0" w:color="auto"/>
      </w:divBdr>
      <w:divsChild>
        <w:div w:id="912011028">
          <w:marLeft w:val="0"/>
          <w:marRight w:val="0"/>
          <w:marTop w:val="0"/>
          <w:marBottom w:val="0"/>
          <w:divBdr>
            <w:top w:val="none" w:sz="0" w:space="0" w:color="auto"/>
            <w:left w:val="none" w:sz="0" w:space="0" w:color="auto"/>
            <w:bottom w:val="none" w:sz="0" w:space="0" w:color="auto"/>
            <w:right w:val="none" w:sz="0" w:space="0" w:color="auto"/>
          </w:divBdr>
        </w:div>
        <w:div w:id="919099865">
          <w:marLeft w:val="0"/>
          <w:marRight w:val="0"/>
          <w:marTop w:val="0"/>
          <w:marBottom w:val="0"/>
          <w:divBdr>
            <w:top w:val="none" w:sz="0" w:space="0" w:color="auto"/>
            <w:left w:val="none" w:sz="0" w:space="0" w:color="auto"/>
            <w:bottom w:val="none" w:sz="0" w:space="0" w:color="auto"/>
            <w:right w:val="none" w:sz="0" w:space="0" w:color="auto"/>
          </w:divBdr>
        </w:div>
      </w:divsChild>
    </w:div>
    <w:div w:id="34787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3942</Words>
  <Characters>21686</Characters>
  <Application>Microsoft Office Word</Application>
  <DocSecurity>4</DocSecurity>
  <Lines>180</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Schmidt</dc:creator>
  <cp:keywords/>
  <dc:description/>
  <cp:lastModifiedBy>Kuypers, Chantal (FACBURFDR)</cp:lastModifiedBy>
  <cp:revision>2</cp:revision>
  <dcterms:created xsi:type="dcterms:W3CDTF">2021-03-22T15:24:00Z</dcterms:created>
  <dcterms:modified xsi:type="dcterms:W3CDTF">2021-03-22T15:24:00Z</dcterms:modified>
</cp:coreProperties>
</file>