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50876" w14:textId="0419E1D1" w:rsidR="00BA4E8D" w:rsidRPr="00427223" w:rsidRDefault="005F0387" w:rsidP="00BA4E8D">
      <w:pPr>
        <w:rPr>
          <w:rFonts w:ascii="Times" w:hAnsi="Times"/>
          <w:color w:val="000000" w:themeColor="text1"/>
          <w:lang w:val="en-US"/>
        </w:rPr>
      </w:pPr>
      <w:bookmarkStart w:id="0" w:name="_GoBack"/>
      <w:bookmarkEnd w:id="0"/>
      <w:r w:rsidRPr="00427223">
        <w:rPr>
          <w:rFonts w:ascii="Times" w:hAnsi="Times"/>
          <w:noProof/>
          <w:color w:val="000000" w:themeColor="text1"/>
          <w:lang w:val="nl-NL" w:eastAsia="nl-NL"/>
        </w:rPr>
        <w:drawing>
          <wp:anchor distT="0" distB="0" distL="114300" distR="114300" simplePos="0" relativeHeight="251658240" behindDoc="0" locked="0" layoutInCell="1" allowOverlap="1" wp14:anchorId="3C5B9613" wp14:editId="7E40043B">
            <wp:simplePos x="0" y="0"/>
            <wp:positionH relativeFrom="column">
              <wp:posOffset>-363643</wp:posOffset>
            </wp:positionH>
            <wp:positionV relativeFrom="paragraph">
              <wp:posOffset>152400</wp:posOffset>
            </wp:positionV>
            <wp:extent cx="2368800" cy="745200"/>
            <wp:effectExtent l="0" t="0" r="0" b="4445"/>
            <wp:wrapThrough wrapText="bothSides">
              <wp:wrapPolygon edited="0">
                <wp:start x="0" y="0"/>
                <wp:lineTo x="0" y="21361"/>
                <wp:lineTo x="21426" y="21361"/>
                <wp:lineTo x="21426" y="0"/>
                <wp:lineTo x="0" y="0"/>
              </wp:wrapPolygon>
            </wp:wrapThrough>
            <wp:docPr id="2" name="Image 2" descr="page1image2480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48078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8800" cy="74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223">
        <w:rPr>
          <w:rFonts w:ascii="Times" w:hAnsi="Times"/>
          <w:noProof/>
          <w:color w:val="000000" w:themeColor="text1"/>
          <w:lang w:val="nl-NL" w:eastAsia="nl-NL"/>
        </w:rPr>
        <w:drawing>
          <wp:anchor distT="0" distB="0" distL="114300" distR="114300" simplePos="0" relativeHeight="251659264" behindDoc="0" locked="0" layoutInCell="1" allowOverlap="1" wp14:anchorId="0EC1C0EE" wp14:editId="139ACF2A">
            <wp:simplePos x="0" y="0"/>
            <wp:positionH relativeFrom="column">
              <wp:posOffset>2454910</wp:posOffset>
            </wp:positionH>
            <wp:positionV relativeFrom="paragraph">
              <wp:posOffset>0</wp:posOffset>
            </wp:positionV>
            <wp:extent cx="3812400" cy="979200"/>
            <wp:effectExtent l="0" t="0" r="0" b="0"/>
            <wp:wrapThrough wrapText="bothSides">
              <wp:wrapPolygon edited="0">
                <wp:start x="2231" y="840"/>
                <wp:lineTo x="1583" y="1681"/>
                <wp:lineTo x="288" y="4482"/>
                <wp:lineTo x="0" y="10926"/>
                <wp:lineTo x="288" y="14848"/>
                <wp:lineTo x="288" y="15409"/>
                <wp:lineTo x="1439" y="19331"/>
                <wp:lineTo x="2087" y="20171"/>
                <wp:lineTo x="2879" y="20171"/>
                <wp:lineTo x="3094" y="19611"/>
                <wp:lineTo x="21301" y="15409"/>
                <wp:lineTo x="21517" y="10926"/>
                <wp:lineTo x="11946" y="10366"/>
                <wp:lineTo x="16552" y="8685"/>
                <wp:lineTo x="16624" y="4763"/>
                <wp:lineTo x="14897" y="4482"/>
                <wp:lineTo x="2735" y="840"/>
                <wp:lineTo x="2231" y="840"/>
              </wp:wrapPolygon>
            </wp:wrapThrough>
            <wp:docPr id="3" name="Imag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2400" cy="979200"/>
                    </a:xfrm>
                    <a:prstGeom prst="rect">
                      <a:avLst/>
                    </a:prstGeom>
                  </pic:spPr>
                </pic:pic>
              </a:graphicData>
            </a:graphic>
            <wp14:sizeRelH relativeFrom="margin">
              <wp14:pctWidth>0</wp14:pctWidth>
            </wp14:sizeRelH>
            <wp14:sizeRelV relativeFrom="margin">
              <wp14:pctHeight>0</wp14:pctHeight>
            </wp14:sizeRelV>
          </wp:anchor>
        </w:drawing>
      </w:r>
      <w:r w:rsidR="00BA4E8D" w:rsidRPr="00427223">
        <w:rPr>
          <w:rFonts w:ascii="Times" w:hAnsi="Times"/>
          <w:color w:val="000000" w:themeColor="text1"/>
          <w:lang w:val="en-US"/>
        </w:rPr>
        <w:fldChar w:fldCharType="begin"/>
      </w:r>
      <w:r w:rsidR="007776A3">
        <w:rPr>
          <w:rFonts w:ascii="Times" w:hAnsi="Times"/>
          <w:color w:val="000000" w:themeColor="text1"/>
          <w:lang w:val="en-US"/>
        </w:rPr>
        <w:instrText xml:space="preserve"> INCLUDEPICTURE "C:\\var\\folders\\yc\\ghfy6cqj56gbt1vcnlm06d_w0000gq\\T\\com.microsoft.Word\\WebArchiveCopyPasteTempFiles\\page1image24807872" \* MERGEFORMAT </w:instrText>
      </w:r>
      <w:r w:rsidR="00BA4E8D" w:rsidRPr="00427223">
        <w:rPr>
          <w:rFonts w:ascii="Times" w:hAnsi="Times"/>
          <w:color w:val="000000" w:themeColor="text1"/>
          <w:lang w:val="en-US"/>
        </w:rPr>
        <w:fldChar w:fldCharType="end"/>
      </w:r>
      <w:r w:rsidR="00BA4E8D" w:rsidRPr="00427223">
        <w:rPr>
          <w:rFonts w:ascii="Times" w:hAnsi="Times"/>
          <w:color w:val="000000" w:themeColor="text1"/>
          <w:lang w:val="en-US"/>
        </w:rPr>
        <w:fldChar w:fldCharType="begin"/>
      </w:r>
      <w:r w:rsidR="007776A3">
        <w:rPr>
          <w:rFonts w:ascii="Times" w:hAnsi="Times"/>
          <w:color w:val="000000" w:themeColor="text1"/>
          <w:lang w:val="en-US"/>
        </w:rPr>
        <w:instrText xml:space="preserve"> INCLUDEPICTURE "C:\\var\\folders\\yc\\ghfy6cqj56gbt1vcnlm06d_w0000gq\\T\\com.microsoft.Word\\WebArchiveCopyPasteTempFiles\\page1image24808080" \* MERGEFORMAT </w:instrText>
      </w:r>
      <w:r w:rsidR="00BA4E8D" w:rsidRPr="00427223">
        <w:rPr>
          <w:rFonts w:ascii="Times" w:hAnsi="Times"/>
          <w:color w:val="000000" w:themeColor="text1"/>
          <w:lang w:val="en-US"/>
        </w:rPr>
        <w:fldChar w:fldCharType="end"/>
      </w:r>
    </w:p>
    <w:p w14:paraId="209E8912" w14:textId="31D450CE" w:rsidR="00A94C98" w:rsidRPr="00427223" w:rsidRDefault="00A94C98" w:rsidP="00A94C98">
      <w:pPr>
        <w:rPr>
          <w:rFonts w:ascii="Times" w:hAnsi="Times"/>
          <w:b/>
          <w:color w:val="000000" w:themeColor="text1"/>
          <w:lang w:val="en-US"/>
        </w:rPr>
      </w:pPr>
    </w:p>
    <w:p w14:paraId="01A40065" w14:textId="77777777" w:rsidR="005F0387" w:rsidRPr="00427223" w:rsidRDefault="005F0387" w:rsidP="00A94C98">
      <w:pPr>
        <w:jc w:val="center"/>
        <w:rPr>
          <w:rFonts w:ascii="Times" w:hAnsi="Times"/>
          <w:b/>
          <w:color w:val="000000" w:themeColor="text1"/>
          <w:lang w:val="en-US"/>
        </w:rPr>
      </w:pPr>
    </w:p>
    <w:p w14:paraId="75952BD3" w14:textId="77777777" w:rsidR="005F0387" w:rsidRPr="00427223" w:rsidRDefault="005F0387" w:rsidP="00A94C98">
      <w:pPr>
        <w:jc w:val="center"/>
        <w:rPr>
          <w:rFonts w:ascii="Times" w:hAnsi="Times"/>
          <w:b/>
          <w:color w:val="000000" w:themeColor="text1"/>
          <w:lang w:val="en-US"/>
        </w:rPr>
      </w:pPr>
    </w:p>
    <w:p w14:paraId="1E94405D" w14:textId="77777777" w:rsidR="005F0387" w:rsidRPr="00427223" w:rsidRDefault="005F0387" w:rsidP="00A94C98">
      <w:pPr>
        <w:jc w:val="center"/>
        <w:rPr>
          <w:rFonts w:ascii="Times" w:hAnsi="Times"/>
          <w:b/>
          <w:color w:val="000000" w:themeColor="text1"/>
          <w:lang w:val="en-US"/>
        </w:rPr>
      </w:pPr>
    </w:p>
    <w:p w14:paraId="1EA4C71E" w14:textId="5F00B7CD" w:rsidR="005F0387" w:rsidRPr="00427223" w:rsidRDefault="005F0387" w:rsidP="00A94C98">
      <w:pPr>
        <w:jc w:val="center"/>
        <w:rPr>
          <w:rFonts w:ascii="Times" w:hAnsi="Times"/>
          <w:b/>
          <w:color w:val="000000" w:themeColor="text1"/>
          <w:lang w:val="en-US"/>
        </w:rPr>
      </w:pPr>
      <w:r w:rsidRPr="00427223">
        <w:rPr>
          <w:rFonts w:ascii="Times" w:hAnsi="Times"/>
          <w:noProof/>
          <w:color w:val="000000" w:themeColor="text1"/>
          <w:lang w:val="nl-NL" w:eastAsia="nl-NL"/>
        </w:rPr>
        <w:drawing>
          <wp:anchor distT="0" distB="0" distL="114300" distR="114300" simplePos="0" relativeHeight="251660288" behindDoc="0" locked="0" layoutInCell="1" allowOverlap="1" wp14:anchorId="20993B4F" wp14:editId="27B50ADA">
            <wp:simplePos x="0" y="0"/>
            <wp:positionH relativeFrom="column">
              <wp:posOffset>3760470</wp:posOffset>
            </wp:positionH>
            <wp:positionV relativeFrom="paragraph">
              <wp:posOffset>156845</wp:posOffset>
            </wp:positionV>
            <wp:extent cx="2430780" cy="514350"/>
            <wp:effectExtent l="0" t="0" r="0" b="6350"/>
            <wp:wrapThrough wrapText="bothSides">
              <wp:wrapPolygon edited="0">
                <wp:start x="14445" y="0"/>
                <wp:lineTo x="0" y="0"/>
                <wp:lineTo x="0" y="20267"/>
                <wp:lineTo x="4401" y="21333"/>
                <wp:lineTo x="14445" y="21333"/>
                <wp:lineTo x="21442" y="21333"/>
                <wp:lineTo x="21442" y="0"/>
                <wp:lineTo x="14445" y="0"/>
              </wp:wrapPolygon>
            </wp:wrapThrough>
            <wp:docPr id="1" name="Image 1" descr="page1image2480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48080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78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EDE68" w14:textId="77777777" w:rsidR="0040282D" w:rsidRPr="00427223" w:rsidRDefault="0040282D" w:rsidP="0040282D">
      <w:pPr>
        <w:rPr>
          <w:rFonts w:ascii="Times" w:hAnsi="Times"/>
          <w:b/>
          <w:color w:val="000000" w:themeColor="text1"/>
          <w:lang w:val="en-US"/>
        </w:rPr>
      </w:pPr>
    </w:p>
    <w:p w14:paraId="7B70364C" w14:textId="77777777" w:rsidR="0040282D" w:rsidRPr="00427223" w:rsidRDefault="0040282D" w:rsidP="0040282D">
      <w:pPr>
        <w:rPr>
          <w:rFonts w:ascii="Bangla MN" w:hAnsi="Bangla MN" w:cs="Bangla MN"/>
          <w:b/>
          <w:color w:val="0070C0"/>
          <w:lang w:val="en-US"/>
        </w:rPr>
      </w:pPr>
    </w:p>
    <w:p w14:paraId="349B134C" w14:textId="77777777" w:rsidR="0040282D" w:rsidRPr="00427223" w:rsidRDefault="0040282D" w:rsidP="0040282D">
      <w:pPr>
        <w:rPr>
          <w:rFonts w:ascii="Bangla MN" w:hAnsi="Bangla MN" w:cs="Bangla MN"/>
          <w:bCs/>
          <w:color w:val="0070C0"/>
          <w:lang w:val="en-US"/>
        </w:rPr>
      </w:pPr>
    </w:p>
    <w:p w14:paraId="7E87E20C" w14:textId="28D5FEC2" w:rsidR="0040282D" w:rsidRPr="00427223" w:rsidRDefault="0040282D" w:rsidP="0040282D">
      <w:pPr>
        <w:rPr>
          <w:rFonts w:ascii="Bangla MN" w:hAnsi="Bangla MN" w:cs="Bangla MN"/>
          <w:bCs/>
          <w:color w:val="0070C0"/>
          <w:lang w:val="en-US"/>
        </w:rPr>
      </w:pPr>
      <w:r w:rsidRPr="00427223">
        <w:rPr>
          <w:rFonts w:ascii="Bangla MN" w:hAnsi="Bangla MN" w:cs="Bangla MN"/>
          <w:bCs/>
          <w:color w:val="0070C0"/>
          <w:lang w:val="en-US"/>
        </w:rPr>
        <w:t xml:space="preserve">JEAN MONNET INTERNATIONAL SYMPOSIUM </w:t>
      </w:r>
    </w:p>
    <w:p w14:paraId="34B4B95C" w14:textId="77777777" w:rsidR="005F0387" w:rsidRPr="00427223" w:rsidRDefault="005F0387" w:rsidP="00A94C98">
      <w:pPr>
        <w:jc w:val="center"/>
        <w:rPr>
          <w:rFonts w:ascii="Times" w:hAnsi="Times"/>
          <w:b/>
          <w:color w:val="000000" w:themeColor="text1"/>
          <w:lang w:val="en-US"/>
        </w:rPr>
      </w:pPr>
    </w:p>
    <w:p w14:paraId="1AFBE232" w14:textId="77777777" w:rsidR="0040282D" w:rsidRPr="00427223" w:rsidRDefault="0040282D" w:rsidP="00B763CF">
      <w:pPr>
        <w:rPr>
          <w:rFonts w:ascii="Times" w:hAnsi="Times"/>
          <w:b/>
          <w:color w:val="000000" w:themeColor="text1"/>
          <w:lang w:val="en-US"/>
        </w:rPr>
      </w:pPr>
    </w:p>
    <w:p w14:paraId="14EF37D3" w14:textId="36960070" w:rsidR="00B333B9" w:rsidRPr="00427223" w:rsidRDefault="00B37115" w:rsidP="00B763CF">
      <w:pPr>
        <w:jc w:val="center"/>
        <w:rPr>
          <w:rFonts w:ascii="Arial" w:hAnsi="Arial" w:cs="Arial"/>
          <w:b/>
          <w:color w:val="0070C0"/>
          <w:sz w:val="40"/>
          <w:szCs w:val="40"/>
          <w:lang w:val="en-US"/>
        </w:rPr>
      </w:pPr>
      <w:r w:rsidRPr="00427223">
        <w:rPr>
          <w:rFonts w:ascii="Arial" w:hAnsi="Arial" w:cs="Arial"/>
          <w:b/>
          <w:color w:val="0070C0"/>
          <w:sz w:val="40"/>
          <w:szCs w:val="40"/>
          <w:lang w:val="en-US"/>
        </w:rPr>
        <w:t>T</w:t>
      </w:r>
      <w:r w:rsidR="00B333B9" w:rsidRPr="00427223">
        <w:rPr>
          <w:rFonts w:ascii="Arial" w:hAnsi="Arial" w:cs="Arial"/>
          <w:b/>
          <w:color w:val="0070C0"/>
          <w:sz w:val="40"/>
          <w:szCs w:val="40"/>
          <w:lang w:val="en-US"/>
        </w:rPr>
        <w:t xml:space="preserve">owards </w:t>
      </w:r>
      <w:r w:rsidRPr="00427223">
        <w:rPr>
          <w:rFonts w:ascii="Arial" w:hAnsi="Arial" w:cs="Arial"/>
          <w:b/>
          <w:color w:val="0070C0"/>
          <w:sz w:val="40"/>
          <w:szCs w:val="40"/>
          <w:lang w:val="en-US"/>
        </w:rPr>
        <w:t>G</w:t>
      </w:r>
      <w:r w:rsidR="00B333B9" w:rsidRPr="00427223">
        <w:rPr>
          <w:rFonts w:ascii="Arial" w:hAnsi="Arial" w:cs="Arial"/>
          <w:b/>
          <w:color w:val="0070C0"/>
          <w:sz w:val="40"/>
          <w:szCs w:val="40"/>
          <w:lang w:val="en-US"/>
        </w:rPr>
        <w:t xml:space="preserve">lobal </w:t>
      </w:r>
      <w:r w:rsidRPr="00427223">
        <w:rPr>
          <w:rFonts w:ascii="Arial" w:hAnsi="Arial" w:cs="Arial"/>
          <w:b/>
          <w:color w:val="0070C0"/>
          <w:sz w:val="40"/>
          <w:szCs w:val="40"/>
          <w:lang w:val="en-US"/>
        </w:rPr>
        <w:t>G</w:t>
      </w:r>
      <w:r w:rsidR="00B333B9" w:rsidRPr="00427223">
        <w:rPr>
          <w:rFonts w:ascii="Arial" w:hAnsi="Arial" w:cs="Arial"/>
          <w:b/>
          <w:color w:val="0070C0"/>
          <w:sz w:val="40"/>
          <w:szCs w:val="40"/>
          <w:lang w:val="en-US"/>
        </w:rPr>
        <w:t>overnance</w:t>
      </w:r>
      <w:r w:rsidRPr="00427223">
        <w:rPr>
          <w:rFonts w:ascii="Arial" w:hAnsi="Arial" w:cs="Arial"/>
          <w:b/>
          <w:color w:val="0070C0"/>
          <w:sz w:val="40"/>
          <w:szCs w:val="40"/>
          <w:lang w:val="en-US"/>
        </w:rPr>
        <w:t xml:space="preserve"> of Investment Law</w:t>
      </w:r>
      <w:r w:rsidR="00B554BD" w:rsidRPr="00427223">
        <w:rPr>
          <w:rFonts w:ascii="Arial" w:hAnsi="Arial" w:cs="Arial"/>
          <w:b/>
          <w:color w:val="0070C0"/>
          <w:sz w:val="40"/>
          <w:szCs w:val="40"/>
          <w:lang w:val="en-US"/>
        </w:rPr>
        <w:t>: Perspectives from Asia and the EU</w:t>
      </w:r>
    </w:p>
    <w:p w14:paraId="280A20C6" w14:textId="27980A7F" w:rsidR="00B37115" w:rsidRPr="00427223" w:rsidRDefault="00B37115" w:rsidP="00B333B9">
      <w:pPr>
        <w:jc w:val="center"/>
        <w:rPr>
          <w:rFonts w:ascii="Times" w:hAnsi="Times"/>
          <w:b/>
          <w:color w:val="000000" w:themeColor="text1"/>
          <w:lang w:val="en-US"/>
        </w:rPr>
      </w:pPr>
    </w:p>
    <w:p w14:paraId="3D66BA49" w14:textId="77777777" w:rsidR="00B763CF" w:rsidRPr="00427223" w:rsidRDefault="00B763CF" w:rsidP="00B333B9">
      <w:pPr>
        <w:jc w:val="center"/>
        <w:rPr>
          <w:rFonts w:ascii="Times" w:hAnsi="Times"/>
          <w:bCs/>
          <w:color w:val="000000" w:themeColor="text1"/>
          <w:lang w:val="en-US"/>
        </w:rPr>
      </w:pPr>
    </w:p>
    <w:p w14:paraId="0ED77751" w14:textId="6A177CC6" w:rsidR="00B37115" w:rsidRPr="00427223" w:rsidRDefault="00B763CF" w:rsidP="00B763CF">
      <w:pPr>
        <w:jc w:val="center"/>
        <w:rPr>
          <w:rFonts w:ascii="Times" w:hAnsi="Times"/>
          <w:b/>
          <w:color w:val="000000" w:themeColor="text1"/>
          <w:sz w:val="32"/>
          <w:szCs w:val="32"/>
          <w:lang w:val="en-US"/>
        </w:rPr>
      </w:pPr>
      <w:r w:rsidRPr="00427223">
        <w:rPr>
          <w:rFonts w:ascii="Times" w:hAnsi="Times"/>
          <w:b/>
          <w:color w:val="000000" w:themeColor="text1"/>
          <w:sz w:val="32"/>
          <w:szCs w:val="32"/>
          <w:lang w:val="en-US"/>
        </w:rPr>
        <w:t>4–</w:t>
      </w:r>
      <w:r w:rsidR="00B37115" w:rsidRPr="00427223">
        <w:rPr>
          <w:rFonts w:ascii="Times" w:hAnsi="Times"/>
          <w:b/>
          <w:color w:val="000000" w:themeColor="text1"/>
          <w:sz w:val="32"/>
          <w:szCs w:val="32"/>
          <w:lang w:val="en-US"/>
        </w:rPr>
        <w:t>5</w:t>
      </w:r>
      <w:r w:rsidR="00B37115" w:rsidRPr="00427223">
        <w:rPr>
          <w:rFonts w:ascii="Times" w:hAnsi="Times"/>
          <w:b/>
          <w:color w:val="000000" w:themeColor="text1"/>
          <w:sz w:val="32"/>
          <w:szCs w:val="32"/>
          <w:vertAlign w:val="superscript"/>
          <w:lang w:val="en-US"/>
        </w:rPr>
        <w:t>th</w:t>
      </w:r>
      <w:r w:rsidR="00B37115" w:rsidRPr="00427223">
        <w:rPr>
          <w:rFonts w:ascii="Times" w:hAnsi="Times"/>
          <w:b/>
          <w:color w:val="000000" w:themeColor="text1"/>
          <w:sz w:val="32"/>
          <w:szCs w:val="32"/>
          <w:lang w:val="en-US"/>
        </w:rPr>
        <w:t xml:space="preserve"> April 2022</w:t>
      </w:r>
    </w:p>
    <w:p w14:paraId="6A7463A6" w14:textId="2B407745" w:rsidR="00A75316" w:rsidRPr="00427223" w:rsidRDefault="00A75316" w:rsidP="00794CA2">
      <w:pPr>
        <w:jc w:val="both"/>
        <w:rPr>
          <w:rFonts w:ascii="Times" w:hAnsi="Times" w:cs="Tahoma"/>
          <w:color w:val="000000" w:themeColor="text1"/>
          <w:lang w:val="en-US"/>
        </w:rPr>
      </w:pPr>
    </w:p>
    <w:p w14:paraId="42726466" w14:textId="336B95F5" w:rsidR="000B0355" w:rsidRPr="005339F7" w:rsidRDefault="000B0355" w:rsidP="000B0355">
      <w:pPr>
        <w:jc w:val="both"/>
        <w:rPr>
          <w:rFonts w:ascii="Times" w:hAnsi="Times" w:cs="Tahoma"/>
          <w:color w:val="000000" w:themeColor="text1"/>
          <w:sz w:val="26"/>
          <w:szCs w:val="26"/>
          <w:lang w:val="en-US"/>
        </w:rPr>
      </w:pPr>
      <w:r w:rsidRPr="005339F7">
        <w:rPr>
          <w:rFonts w:ascii="Times" w:hAnsi="Times" w:cs="Tahoma"/>
          <w:color w:val="000000" w:themeColor="text1"/>
          <w:sz w:val="26"/>
          <w:szCs w:val="26"/>
          <w:lang w:val="en-US"/>
        </w:rPr>
        <w:t xml:space="preserve">Bringing together high-level experts on </w:t>
      </w:r>
      <w:r w:rsidR="00AE773A" w:rsidRPr="005339F7">
        <w:rPr>
          <w:rFonts w:ascii="Times" w:hAnsi="Times" w:cs="Tahoma"/>
          <w:color w:val="000000" w:themeColor="text1"/>
          <w:sz w:val="26"/>
          <w:szCs w:val="26"/>
          <w:lang w:val="en-US"/>
        </w:rPr>
        <w:t xml:space="preserve">international investment, </w:t>
      </w:r>
      <w:r w:rsidRPr="005339F7">
        <w:rPr>
          <w:rFonts w:ascii="Times" w:hAnsi="Times" w:cs="Tahoma"/>
          <w:color w:val="000000" w:themeColor="text1"/>
          <w:sz w:val="26"/>
          <w:szCs w:val="26"/>
          <w:lang w:val="en-US"/>
        </w:rPr>
        <w:t xml:space="preserve">EU, </w:t>
      </w:r>
      <w:r w:rsidR="00AE773A" w:rsidRPr="005339F7">
        <w:rPr>
          <w:rFonts w:ascii="Times" w:hAnsi="Times" w:cs="Tahoma"/>
          <w:color w:val="000000" w:themeColor="text1"/>
          <w:sz w:val="26"/>
          <w:szCs w:val="26"/>
          <w:lang w:val="en-US"/>
        </w:rPr>
        <w:t xml:space="preserve">and </w:t>
      </w:r>
      <w:r w:rsidRPr="005339F7">
        <w:rPr>
          <w:rFonts w:ascii="Times" w:hAnsi="Times" w:cs="Tahoma"/>
          <w:color w:val="000000" w:themeColor="text1"/>
          <w:sz w:val="26"/>
          <w:szCs w:val="26"/>
          <w:lang w:val="en-US"/>
        </w:rPr>
        <w:t>Thai law, th</w:t>
      </w:r>
      <w:r w:rsidR="005339F7" w:rsidRPr="005339F7">
        <w:rPr>
          <w:rFonts w:ascii="Times" w:hAnsi="Times" w:cs="Tahoma"/>
          <w:color w:val="000000" w:themeColor="text1"/>
          <w:sz w:val="26"/>
          <w:szCs w:val="26"/>
          <w:lang w:val="en-US"/>
        </w:rPr>
        <w:t>e</w:t>
      </w:r>
      <w:r w:rsidRPr="005339F7">
        <w:rPr>
          <w:rFonts w:ascii="Times" w:hAnsi="Times" w:cs="Tahoma"/>
          <w:color w:val="000000" w:themeColor="text1"/>
          <w:sz w:val="26"/>
          <w:szCs w:val="26"/>
          <w:lang w:val="en-US"/>
        </w:rPr>
        <w:t xml:space="preserve"> EU funded Erasmus+ Jean Monnet International Symposium</w:t>
      </w:r>
      <w:r w:rsidR="005339F7" w:rsidRPr="005339F7">
        <w:rPr>
          <w:rFonts w:ascii="Times" w:hAnsi="Times" w:cs="Tahoma"/>
          <w:color w:val="000000" w:themeColor="text1"/>
          <w:sz w:val="26"/>
          <w:szCs w:val="26"/>
          <w:lang w:val="en-US"/>
        </w:rPr>
        <w:t xml:space="preserve"> organized in Bangkok by Thammasat law faculty and Metro</w:t>
      </w:r>
      <w:r w:rsidRPr="005339F7">
        <w:rPr>
          <w:rFonts w:ascii="Times" w:hAnsi="Times" w:cs="Tahoma"/>
          <w:color w:val="000000" w:themeColor="text1"/>
          <w:sz w:val="26"/>
          <w:szCs w:val="26"/>
          <w:lang w:val="en-US"/>
        </w:rPr>
        <w:t xml:space="preserve"> embrace</w:t>
      </w:r>
      <w:r w:rsidR="005339F7" w:rsidRPr="005339F7">
        <w:rPr>
          <w:rFonts w:ascii="Times" w:hAnsi="Times" w:cs="Tahoma"/>
          <w:color w:val="000000" w:themeColor="text1"/>
          <w:sz w:val="26"/>
          <w:szCs w:val="26"/>
          <w:lang w:val="en-US"/>
        </w:rPr>
        <w:t>d</w:t>
      </w:r>
      <w:r w:rsidRPr="005339F7">
        <w:rPr>
          <w:rFonts w:ascii="Times" w:hAnsi="Times" w:cs="Tahoma"/>
          <w:color w:val="000000" w:themeColor="text1"/>
          <w:sz w:val="26"/>
          <w:szCs w:val="26"/>
          <w:lang w:val="en-US"/>
        </w:rPr>
        <w:t xml:space="preserve"> timely and relevant topics, ranging from investment </w:t>
      </w:r>
      <w:r w:rsidR="00EF30F2" w:rsidRPr="005339F7">
        <w:rPr>
          <w:rFonts w:ascii="Times" w:hAnsi="Times" w:cs="Tahoma"/>
          <w:color w:val="000000" w:themeColor="text1"/>
          <w:sz w:val="26"/>
          <w:szCs w:val="26"/>
          <w:lang w:val="en-US"/>
        </w:rPr>
        <w:t xml:space="preserve">protection and </w:t>
      </w:r>
      <w:r w:rsidRPr="005339F7">
        <w:rPr>
          <w:rFonts w:ascii="Times" w:hAnsi="Times" w:cs="Tahoma"/>
          <w:color w:val="000000" w:themeColor="text1"/>
          <w:sz w:val="26"/>
          <w:szCs w:val="26"/>
          <w:lang w:val="en-US"/>
        </w:rPr>
        <w:t xml:space="preserve">dispute settlement, </w:t>
      </w:r>
      <w:r w:rsidR="00EF30F2" w:rsidRPr="005339F7">
        <w:rPr>
          <w:rFonts w:ascii="Times" w:hAnsi="Times" w:cs="Tahoma"/>
          <w:color w:val="000000" w:themeColor="text1"/>
          <w:sz w:val="26"/>
          <w:szCs w:val="26"/>
          <w:lang w:val="en-US"/>
        </w:rPr>
        <w:t xml:space="preserve">to </w:t>
      </w:r>
      <w:r w:rsidRPr="005339F7">
        <w:rPr>
          <w:rFonts w:ascii="Times" w:hAnsi="Times" w:cs="Tahoma"/>
          <w:color w:val="000000" w:themeColor="text1"/>
          <w:sz w:val="26"/>
          <w:szCs w:val="26"/>
          <w:lang w:val="en-US"/>
        </w:rPr>
        <w:t>sustainable development, and the international rule of law.</w:t>
      </w:r>
      <w:r w:rsidR="009A5A46" w:rsidRPr="005339F7">
        <w:rPr>
          <w:rFonts w:ascii="Times" w:hAnsi="Times" w:cs="Tahoma"/>
          <w:color w:val="000000" w:themeColor="text1"/>
          <w:sz w:val="26"/>
          <w:szCs w:val="26"/>
          <w:lang w:val="en-US"/>
        </w:rPr>
        <w:t xml:space="preserve"> </w:t>
      </w:r>
      <w:r w:rsidR="00BF38EE" w:rsidRPr="005339F7">
        <w:rPr>
          <w:rFonts w:ascii="Times" w:hAnsi="Times" w:cs="Tahoma"/>
          <w:color w:val="000000" w:themeColor="text1"/>
          <w:sz w:val="26"/>
          <w:szCs w:val="26"/>
          <w:lang w:val="en-US"/>
        </w:rPr>
        <w:t>The Symposium</w:t>
      </w:r>
      <w:r w:rsidR="009A5A46" w:rsidRPr="005339F7">
        <w:rPr>
          <w:rFonts w:ascii="Times" w:hAnsi="Times" w:cs="Tahoma"/>
          <w:color w:val="000000" w:themeColor="text1"/>
          <w:sz w:val="26"/>
          <w:szCs w:val="26"/>
          <w:lang w:val="en-US"/>
        </w:rPr>
        <w:t xml:space="preserve"> s</w:t>
      </w:r>
      <w:r w:rsidR="005339F7" w:rsidRPr="005339F7">
        <w:rPr>
          <w:rFonts w:ascii="Times" w:hAnsi="Times" w:cs="Tahoma"/>
          <w:color w:val="000000" w:themeColor="text1"/>
          <w:sz w:val="26"/>
          <w:szCs w:val="26"/>
          <w:lang w:val="en-US"/>
        </w:rPr>
        <w:t>ought</w:t>
      </w:r>
      <w:r w:rsidR="009A5A46" w:rsidRPr="005339F7">
        <w:rPr>
          <w:rFonts w:ascii="Times" w:hAnsi="Times" w:cs="Tahoma"/>
          <w:color w:val="000000" w:themeColor="text1"/>
          <w:sz w:val="26"/>
          <w:szCs w:val="26"/>
          <w:lang w:val="en-US"/>
        </w:rPr>
        <w:t xml:space="preserve"> to foster a policy dialogue between the academic and policy community in the EU and </w:t>
      </w:r>
      <w:r w:rsidR="0004549F" w:rsidRPr="005339F7">
        <w:rPr>
          <w:rFonts w:ascii="Times" w:hAnsi="Times" w:cs="Tahoma"/>
          <w:color w:val="000000" w:themeColor="text1"/>
          <w:sz w:val="26"/>
          <w:szCs w:val="26"/>
          <w:lang w:val="en-US"/>
        </w:rPr>
        <w:t>Thailand</w:t>
      </w:r>
      <w:r w:rsidR="009A5A46" w:rsidRPr="005339F7">
        <w:rPr>
          <w:rFonts w:ascii="Times" w:hAnsi="Times" w:cs="Tahoma"/>
          <w:color w:val="000000" w:themeColor="text1"/>
          <w:sz w:val="26"/>
          <w:szCs w:val="26"/>
          <w:lang w:val="en-US"/>
        </w:rPr>
        <w:t xml:space="preserve"> with a view to promoting multilateralism in international investment</w:t>
      </w:r>
      <w:r w:rsidR="00BB50E4" w:rsidRPr="005339F7">
        <w:rPr>
          <w:rFonts w:ascii="Times" w:hAnsi="Times" w:cs="Tahoma"/>
          <w:color w:val="000000" w:themeColor="text1"/>
          <w:sz w:val="26"/>
          <w:szCs w:val="26"/>
          <w:lang w:val="en-US"/>
        </w:rPr>
        <w:t xml:space="preserve"> and trade</w:t>
      </w:r>
      <w:r w:rsidR="009A5A46" w:rsidRPr="005339F7">
        <w:rPr>
          <w:rFonts w:ascii="Times" w:hAnsi="Times" w:cs="Tahoma"/>
          <w:color w:val="000000" w:themeColor="text1"/>
          <w:sz w:val="26"/>
          <w:szCs w:val="26"/>
          <w:lang w:val="en-US"/>
        </w:rPr>
        <w:t>.</w:t>
      </w:r>
    </w:p>
    <w:p w14:paraId="2A7612C8" w14:textId="77777777" w:rsidR="007D5596" w:rsidRPr="00427223" w:rsidRDefault="007D5596" w:rsidP="009A5A46">
      <w:pPr>
        <w:jc w:val="both"/>
        <w:rPr>
          <w:rFonts w:ascii="Times" w:hAnsi="Times" w:cs="Tahoma"/>
          <w:color w:val="000000" w:themeColor="text1"/>
          <w:lang w:val="en-US"/>
        </w:rPr>
      </w:pPr>
    </w:p>
    <w:p w14:paraId="257B0F68" w14:textId="54343BFE" w:rsidR="006A4103" w:rsidRPr="00427223" w:rsidRDefault="00A95B06" w:rsidP="006A4103">
      <w:pPr>
        <w:jc w:val="both"/>
        <w:rPr>
          <w:rFonts w:ascii="Times" w:hAnsi="Times" w:cs="Tahoma"/>
          <w:color w:val="000000" w:themeColor="text1"/>
          <w:lang w:val="en-US"/>
        </w:rPr>
      </w:pPr>
      <w:r w:rsidRPr="00427223">
        <w:rPr>
          <w:rFonts w:ascii="Times" w:hAnsi="Times" w:cs="Tahoma"/>
          <w:color w:val="000000" w:themeColor="text1"/>
          <w:lang w:val="en-US"/>
        </w:rPr>
        <w:t>The first day of the Symposium</w:t>
      </w:r>
      <w:r w:rsidR="001E35D6" w:rsidRPr="00427223">
        <w:rPr>
          <w:rFonts w:ascii="Times" w:hAnsi="Times" w:cs="Tahoma"/>
          <w:color w:val="000000" w:themeColor="text1"/>
          <w:lang w:val="en-US"/>
        </w:rPr>
        <w:t xml:space="preserve"> investigate</w:t>
      </w:r>
      <w:r w:rsidR="005339F7">
        <w:rPr>
          <w:rFonts w:ascii="Times" w:hAnsi="Times" w:cs="Tahoma"/>
          <w:color w:val="000000" w:themeColor="text1"/>
          <w:lang w:val="en-US"/>
        </w:rPr>
        <w:t>d</w:t>
      </w:r>
      <w:r w:rsidR="001E35D6" w:rsidRPr="00427223">
        <w:rPr>
          <w:rFonts w:ascii="Times" w:hAnsi="Times" w:cs="Tahoma"/>
          <w:color w:val="000000" w:themeColor="text1"/>
          <w:lang w:val="en-US"/>
        </w:rPr>
        <w:t xml:space="preserve"> the past experiences </w:t>
      </w:r>
      <w:r w:rsidR="006E4B62" w:rsidRPr="00427223">
        <w:rPr>
          <w:rFonts w:ascii="Times" w:hAnsi="Times" w:cs="Tahoma"/>
          <w:color w:val="000000" w:themeColor="text1"/>
          <w:lang w:val="en-US"/>
        </w:rPr>
        <w:t>of</w:t>
      </w:r>
      <w:r w:rsidR="001E35D6" w:rsidRPr="00427223">
        <w:rPr>
          <w:rFonts w:ascii="Times" w:hAnsi="Times" w:cs="Tahoma"/>
          <w:color w:val="000000" w:themeColor="text1"/>
          <w:lang w:val="en-US"/>
        </w:rPr>
        <w:t xml:space="preserve"> </w:t>
      </w:r>
      <w:r w:rsidR="009A5A46" w:rsidRPr="00427223">
        <w:rPr>
          <w:rFonts w:ascii="Times" w:hAnsi="Times" w:cs="Tahoma"/>
          <w:color w:val="000000" w:themeColor="text1"/>
          <w:lang w:val="en-US"/>
        </w:rPr>
        <w:t>Investor–State Dispute Settlement (ISDS)</w:t>
      </w:r>
      <w:r w:rsidR="001E35D6" w:rsidRPr="00427223">
        <w:rPr>
          <w:rFonts w:ascii="Times" w:hAnsi="Times" w:cs="Tahoma"/>
          <w:color w:val="000000" w:themeColor="text1"/>
          <w:lang w:val="en-US"/>
        </w:rPr>
        <w:t xml:space="preserve"> and the possibility of a global reform of this system.</w:t>
      </w:r>
      <w:r w:rsidR="009A5A46" w:rsidRPr="00427223">
        <w:rPr>
          <w:rFonts w:ascii="Times" w:hAnsi="Times" w:cs="Tahoma"/>
          <w:color w:val="000000" w:themeColor="text1"/>
          <w:lang w:val="en-US"/>
        </w:rPr>
        <w:t xml:space="preserve"> In recent years, the legitimacy of ISDS has come under fire due to high profile cases of investors’ challenges against States’ regulatory actions. Within EU Member States, citizens and NGOs have led calls for greater transparency and public engagement on ISDS, which led to an investment </w:t>
      </w:r>
      <w:r w:rsidR="006A7880" w:rsidRPr="00427223">
        <w:rPr>
          <w:rFonts w:ascii="Times" w:hAnsi="Times" w:cs="Tahoma"/>
          <w:color w:val="000000" w:themeColor="text1"/>
          <w:lang w:val="en-US"/>
        </w:rPr>
        <w:t xml:space="preserve">protection standards and </w:t>
      </w:r>
      <w:r w:rsidR="009A5A46" w:rsidRPr="00427223">
        <w:rPr>
          <w:rFonts w:ascii="Times" w:hAnsi="Times" w:cs="Tahoma"/>
          <w:color w:val="000000" w:themeColor="text1"/>
          <w:lang w:val="en-US"/>
        </w:rPr>
        <w:t xml:space="preserve">dispute settlement reform within the EU. The new mechanism for resolving investment disputes is known as the Investment Court System (ICS) and it has been included in the EU’s free trade and investment protection agreements with Canada, Singapore, Vietnam, and Mexico. </w:t>
      </w:r>
      <w:r w:rsidR="006A7880" w:rsidRPr="00427223">
        <w:rPr>
          <w:rFonts w:ascii="Times" w:hAnsi="Times" w:cs="Tahoma"/>
          <w:color w:val="000000" w:themeColor="text1"/>
          <w:lang w:val="en-US"/>
        </w:rPr>
        <w:t xml:space="preserve">The EU has also been improving substantive standards in its investment agreements in order to safeguard the right of States to regulate. </w:t>
      </w:r>
      <w:r w:rsidR="009A5A46" w:rsidRPr="00427223">
        <w:rPr>
          <w:rFonts w:ascii="Times" w:hAnsi="Times" w:cs="Tahoma"/>
          <w:color w:val="000000" w:themeColor="text1"/>
          <w:lang w:val="en-US"/>
        </w:rPr>
        <w:t>The EU vision of the new model of investment dispute settlement in the form of a Multilateral Investment Court (MIC) has been proposed in the framework of a global reform of ISDS taking place in UNCITRAL.</w:t>
      </w:r>
      <w:r w:rsidR="006E4B62" w:rsidRPr="00427223">
        <w:rPr>
          <w:rFonts w:ascii="Times" w:hAnsi="Times" w:cs="Tahoma"/>
          <w:color w:val="000000" w:themeColor="text1"/>
          <w:lang w:val="en-US"/>
        </w:rPr>
        <w:t xml:space="preserve"> The perspectives from Thailand and Asia on establishing a rules-based multilateral investment system for the success of </w:t>
      </w:r>
      <w:r w:rsidR="00250A45" w:rsidRPr="00427223">
        <w:rPr>
          <w:rFonts w:ascii="Times" w:hAnsi="Times" w:cs="Tahoma"/>
          <w:color w:val="000000" w:themeColor="text1"/>
          <w:lang w:val="en-US"/>
        </w:rPr>
        <w:t xml:space="preserve">the </w:t>
      </w:r>
      <w:r w:rsidR="00125DA4" w:rsidRPr="00427223">
        <w:rPr>
          <w:rFonts w:ascii="Times" w:hAnsi="Times" w:cs="Tahoma"/>
          <w:color w:val="000000" w:themeColor="text1"/>
          <w:lang w:val="en-US"/>
        </w:rPr>
        <w:t>global reform</w:t>
      </w:r>
      <w:r w:rsidR="001737CE" w:rsidRPr="00427223">
        <w:rPr>
          <w:rFonts w:ascii="Times" w:hAnsi="Times" w:cs="Tahoma"/>
          <w:color w:val="000000" w:themeColor="text1"/>
          <w:lang w:val="en-US"/>
        </w:rPr>
        <w:t xml:space="preserve"> of international investment law</w:t>
      </w:r>
      <w:r w:rsidR="005339F7">
        <w:rPr>
          <w:rFonts w:ascii="Times" w:hAnsi="Times" w:cs="Tahoma"/>
          <w:color w:val="000000" w:themeColor="text1"/>
          <w:lang w:val="en-US"/>
        </w:rPr>
        <w:t xml:space="preserve"> were discussed</w:t>
      </w:r>
      <w:r w:rsidR="006A4103" w:rsidRPr="00427223">
        <w:rPr>
          <w:rFonts w:ascii="Times" w:hAnsi="Times" w:cs="Tahoma"/>
          <w:color w:val="000000" w:themeColor="text1"/>
          <w:lang w:val="en-US"/>
        </w:rPr>
        <w:t>.</w:t>
      </w:r>
    </w:p>
    <w:p w14:paraId="1F0E7561" w14:textId="77777777" w:rsidR="00590AAE" w:rsidRPr="00427223" w:rsidRDefault="00590AAE" w:rsidP="000B385C">
      <w:pPr>
        <w:jc w:val="both"/>
        <w:rPr>
          <w:rFonts w:ascii="Times" w:hAnsi="Times" w:cs="Tahoma"/>
          <w:color w:val="000000" w:themeColor="text1"/>
          <w:lang w:val="en-US"/>
        </w:rPr>
      </w:pPr>
    </w:p>
    <w:p w14:paraId="773B2736" w14:textId="0D98BC77" w:rsidR="0020781C" w:rsidRPr="00D34CCD" w:rsidRDefault="00D83365" w:rsidP="00D34CCD">
      <w:pPr>
        <w:jc w:val="both"/>
        <w:rPr>
          <w:lang w:val="en-US"/>
        </w:rPr>
      </w:pPr>
      <w:r w:rsidRPr="00427223">
        <w:rPr>
          <w:rFonts w:ascii="Times" w:hAnsi="Times" w:cs="Tahoma"/>
          <w:color w:val="000000" w:themeColor="text1"/>
          <w:lang w:val="en-US"/>
        </w:rPr>
        <w:t>The second day of the Symposium explore</w:t>
      </w:r>
      <w:r w:rsidR="005339F7">
        <w:rPr>
          <w:rFonts w:ascii="Times" w:hAnsi="Times" w:cs="Tahoma"/>
          <w:color w:val="000000" w:themeColor="text1"/>
          <w:lang w:val="en-US"/>
        </w:rPr>
        <w:t>d</w:t>
      </w:r>
      <w:r w:rsidRPr="00427223">
        <w:rPr>
          <w:rFonts w:ascii="Times" w:hAnsi="Times" w:cs="Tahoma"/>
          <w:color w:val="000000" w:themeColor="text1"/>
          <w:lang w:val="en-US"/>
        </w:rPr>
        <w:t xml:space="preserve"> the </w:t>
      </w:r>
      <w:r w:rsidR="000B385C" w:rsidRPr="00427223">
        <w:rPr>
          <w:rFonts w:ascii="Times" w:hAnsi="Times" w:cs="Tahoma"/>
          <w:color w:val="000000" w:themeColor="text1"/>
          <w:lang w:val="en-US"/>
        </w:rPr>
        <w:t>extraterritorial application</w:t>
      </w:r>
      <w:r w:rsidRPr="00427223">
        <w:rPr>
          <w:rFonts w:ascii="Times" w:hAnsi="Times" w:cs="Tahoma"/>
          <w:color w:val="000000" w:themeColor="text1"/>
          <w:lang w:val="en-US"/>
        </w:rPr>
        <w:t xml:space="preserve"> of the European Green Deal </w:t>
      </w:r>
      <w:r w:rsidR="000B385C" w:rsidRPr="00427223">
        <w:rPr>
          <w:rFonts w:ascii="Times" w:hAnsi="Times" w:cs="Tahoma"/>
          <w:color w:val="000000" w:themeColor="text1"/>
          <w:lang w:val="en-US"/>
        </w:rPr>
        <w:t xml:space="preserve">(EGD) and its potential impact on Thai investors. </w:t>
      </w:r>
      <w:r w:rsidR="000B385C" w:rsidRPr="00427223">
        <w:rPr>
          <w:rFonts w:ascii="Times" w:hAnsi="Times"/>
          <w:color w:val="000000" w:themeColor="text1"/>
          <w:lang w:val="en-US"/>
        </w:rPr>
        <w:t>The EGD</w:t>
      </w:r>
      <w:r w:rsidR="00D677F0" w:rsidRPr="00427223">
        <w:rPr>
          <w:rFonts w:ascii="Times" w:hAnsi="Times"/>
          <w:color w:val="000000" w:themeColor="text1"/>
          <w:lang w:val="en-US"/>
        </w:rPr>
        <w:t>,</w:t>
      </w:r>
      <w:r w:rsidR="000B385C" w:rsidRPr="00427223">
        <w:rPr>
          <w:rFonts w:ascii="Times" w:hAnsi="Times"/>
          <w:color w:val="000000" w:themeColor="text1"/>
          <w:lang w:val="en-US"/>
        </w:rPr>
        <w:t xml:space="preserve"> adopted by the </w:t>
      </w:r>
      <w:r w:rsidR="00D677F0" w:rsidRPr="00427223">
        <w:rPr>
          <w:rFonts w:ascii="Times" w:hAnsi="Times"/>
          <w:color w:val="000000" w:themeColor="text1"/>
          <w:lang w:val="en-US"/>
        </w:rPr>
        <w:t xml:space="preserve">European </w:t>
      </w:r>
      <w:r w:rsidR="000B385C" w:rsidRPr="00427223">
        <w:rPr>
          <w:rFonts w:ascii="Times" w:hAnsi="Times"/>
          <w:color w:val="000000" w:themeColor="text1"/>
          <w:lang w:val="en-US"/>
        </w:rPr>
        <w:t>Commission in December 2019</w:t>
      </w:r>
      <w:r w:rsidR="00D677F0" w:rsidRPr="00427223">
        <w:rPr>
          <w:rFonts w:ascii="Times" w:hAnsi="Times"/>
          <w:color w:val="000000" w:themeColor="text1"/>
          <w:lang w:val="en-US"/>
        </w:rPr>
        <w:t>,</w:t>
      </w:r>
      <w:r w:rsidR="000B385C" w:rsidRPr="00427223">
        <w:rPr>
          <w:rFonts w:ascii="Times" w:hAnsi="Times"/>
          <w:color w:val="000000" w:themeColor="text1"/>
          <w:lang w:val="en-US"/>
        </w:rPr>
        <w:t xml:space="preserve"> set out the blueprint for transformational change</w:t>
      </w:r>
      <w:r w:rsidR="00D677F0" w:rsidRPr="00427223">
        <w:rPr>
          <w:rFonts w:ascii="Times" w:hAnsi="Times"/>
          <w:color w:val="000000" w:themeColor="text1"/>
          <w:lang w:val="en-US"/>
        </w:rPr>
        <w:t xml:space="preserve"> of the EU and its engagement with the World.</w:t>
      </w:r>
      <w:r w:rsidR="000B385C" w:rsidRPr="00427223">
        <w:rPr>
          <w:rStyle w:val="FootnoteReference"/>
          <w:rFonts w:ascii="Times" w:hAnsi="Times"/>
          <w:color w:val="000000" w:themeColor="text1"/>
          <w:lang w:val="en-US"/>
        </w:rPr>
        <w:t xml:space="preserve"> </w:t>
      </w:r>
      <w:r w:rsidR="000B385C" w:rsidRPr="00427223">
        <w:rPr>
          <w:rFonts w:ascii="Times" w:hAnsi="Times"/>
          <w:color w:val="000000" w:themeColor="text1"/>
          <w:lang w:val="en-US"/>
        </w:rPr>
        <w:t xml:space="preserve">The Commission </w:t>
      </w:r>
      <w:r w:rsidR="00D677F0" w:rsidRPr="00427223">
        <w:rPr>
          <w:rFonts w:ascii="Times" w:hAnsi="Times"/>
          <w:color w:val="000000" w:themeColor="text1"/>
          <w:lang w:val="en-US"/>
        </w:rPr>
        <w:t xml:space="preserve">has envisaged </w:t>
      </w:r>
      <w:r w:rsidR="000B385C" w:rsidRPr="00427223">
        <w:rPr>
          <w:rFonts w:ascii="Times" w:hAnsi="Times"/>
          <w:color w:val="000000" w:themeColor="text1"/>
          <w:lang w:val="en-US"/>
        </w:rPr>
        <w:t xml:space="preserve">the development of policies for </w:t>
      </w:r>
      <w:r w:rsidR="000B385C" w:rsidRPr="00427223">
        <w:rPr>
          <w:rFonts w:ascii="Times" w:hAnsi="Times"/>
          <w:color w:val="000000" w:themeColor="text1"/>
          <w:shd w:val="clear" w:color="auto" w:fill="FFFFFF"/>
          <w:lang w:val="en-US"/>
        </w:rPr>
        <w:t>clean energy supply across the economy, industry, production and consumption, large-scale infrastructure, transport, food and agriculture, construction, taxation and social benefits.</w:t>
      </w:r>
      <w:r w:rsidR="000B385C" w:rsidRPr="00427223">
        <w:rPr>
          <w:rFonts w:ascii="Times" w:hAnsi="Times"/>
          <w:color w:val="000000" w:themeColor="text1"/>
          <w:lang w:val="en-US"/>
        </w:rPr>
        <w:t xml:space="preserve"> Furthermore, the Commission is working on 12 legislative proposals (Fit for 55) that </w:t>
      </w:r>
      <w:r w:rsidR="000B385C" w:rsidRPr="00427223">
        <w:rPr>
          <w:rFonts w:ascii="Times" w:hAnsi="Times"/>
          <w:color w:val="000000" w:themeColor="text1"/>
          <w:lang w:val="en-US"/>
        </w:rPr>
        <w:lastRenderedPageBreak/>
        <w:t>are likely to impact trade and investment with third countries.</w:t>
      </w:r>
      <w:r w:rsidR="004576D3" w:rsidRPr="00427223">
        <w:rPr>
          <w:rFonts w:ascii="Times" w:hAnsi="Times"/>
          <w:color w:val="000000" w:themeColor="text1"/>
          <w:lang w:val="en-US"/>
        </w:rPr>
        <w:t xml:space="preserve"> In particular</w:t>
      </w:r>
      <w:r w:rsidR="00427223" w:rsidRPr="00427223">
        <w:rPr>
          <w:rFonts w:ascii="Times" w:hAnsi="Times"/>
          <w:color w:val="000000" w:themeColor="text1"/>
          <w:lang w:val="en-US"/>
        </w:rPr>
        <w:t>,</w:t>
      </w:r>
      <w:r w:rsidR="004576D3" w:rsidRPr="00427223">
        <w:rPr>
          <w:rFonts w:ascii="Times" w:hAnsi="Times"/>
          <w:color w:val="000000" w:themeColor="text1"/>
          <w:lang w:val="en-US"/>
        </w:rPr>
        <w:t xml:space="preserve"> </w:t>
      </w:r>
      <w:r w:rsidR="004576D3" w:rsidRPr="00427223">
        <w:rPr>
          <w:lang w:val="en-US"/>
        </w:rPr>
        <w:t>the</w:t>
      </w:r>
      <w:r w:rsidR="00427223" w:rsidRPr="00427223">
        <w:rPr>
          <w:lang w:val="en-US"/>
        </w:rPr>
        <w:t xml:space="preserve"> recently</w:t>
      </w:r>
      <w:r w:rsidR="004576D3" w:rsidRPr="00427223">
        <w:rPr>
          <w:lang w:val="en-US"/>
        </w:rPr>
        <w:t xml:space="preserve"> proposed draft legislation on Corporate Sustainability Due Diligence requires implementing comprehensive mitigation processes for adverse human rights and environmental impacts in </w:t>
      </w:r>
      <w:r w:rsidR="00427223" w:rsidRPr="00427223">
        <w:rPr>
          <w:lang w:val="en-US"/>
        </w:rPr>
        <w:t>major companies</w:t>
      </w:r>
      <w:r w:rsidR="004576D3" w:rsidRPr="00427223">
        <w:rPr>
          <w:lang w:val="en-US"/>
        </w:rPr>
        <w:t xml:space="preserve"> value chains</w:t>
      </w:r>
      <w:r w:rsidR="00427223" w:rsidRPr="00427223">
        <w:rPr>
          <w:lang w:val="en-US"/>
        </w:rPr>
        <w:t xml:space="preserve"> could have a major impact on trade between the EU and Thailand.</w:t>
      </w:r>
    </w:p>
    <w:p w14:paraId="73AD78EE" w14:textId="77777777" w:rsidR="0020781C" w:rsidRPr="00427223" w:rsidRDefault="0020781C" w:rsidP="00794CA2">
      <w:pPr>
        <w:jc w:val="center"/>
        <w:rPr>
          <w:rFonts w:ascii="Times" w:hAnsi="Times"/>
          <w:b/>
          <w:bCs/>
          <w:color w:val="000000" w:themeColor="text1"/>
          <w:lang w:val="en-US"/>
        </w:rPr>
      </w:pPr>
    </w:p>
    <w:p w14:paraId="26389E99" w14:textId="463C71B8" w:rsidR="00794CA2" w:rsidRPr="00427223" w:rsidRDefault="00834CA2" w:rsidP="00794CA2">
      <w:pPr>
        <w:jc w:val="center"/>
        <w:rPr>
          <w:rFonts w:ascii="Times" w:hAnsi="Times"/>
          <w:b/>
          <w:bCs/>
          <w:color w:val="000000" w:themeColor="text1"/>
          <w:lang w:val="en-US"/>
        </w:rPr>
      </w:pPr>
      <w:r w:rsidRPr="00427223">
        <w:rPr>
          <w:rFonts w:ascii="Times" w:hAnsi="Times"/>
          <w:b/>
          <w:bCs/>
          <w:color w:val="000000" w:themeColor="text1"/>
          <w:lang w:val="en-US"/>
        </w:rPr>
        <w:t>About o</w:t>
      </w:r>
      <w:r w:rsidR="008B6171" w:rsidRPr="00427223">
        <w:rPr>
          <w:rFonts w:ascii="Times" w:hAnsi="Times"/>
          <w:b/>
          <w:bCs/>
          <w:color w:val="000000" w:themeColor="text1"/>
          <w:lang w:val="en-US"/>
        </w:rPr>
        <w:t>rganis</w:t>
      </w:r>
      <w:r w:rsidR="00794CA2" w:rsidRPr="00427223">
        <w:rPr>
          <w:rFonts w:ascii="Times" w:hAnsi="Times"/>
          <w:b/>
          <w:bCs/>
          <w:color w:val="000000" w:themeColor="text1"/>
          <w:lang w:val="en-US"/>
        </w:rPr>
        <w:t>ing universities</w:t>
      </w:r>
    </w:p>
    <w:p w14:paraId="6156308F" w14:textId="77777777" w:rsidR="00794CA2" w:rsidRPr="00427223" w:rsidRDefault="00794CA2">
      <w:pPr>
        <w:rPr>
          <w:rFonts w:ascii="Times" w:hAnsi="Times"/>
          <w:color w:val="000000" w:themeColor="text1"/>
          <w:lang w:val="en-US"/>
        </w:rPr>
      </w:pPr>
    </w:p>
    <w:p w14:paraId="696CC8C2" w14:textId="77C094A6" w:rsidR="00606142" w:rsidRPr="00427223" w:rsidRDefault="00606142" w:rsidP="00606142">
      <w:pPr>
        <w:jc w:val="both"/>
        <w:rPr>
          <w:rFonts w:ascii="Times" w:hAnsi="Times" w:cs="Angsana New"/>
          <w:bCs/>
          <w:color w:val="000000" w:themeColor="text1"/>
          <w:szCs w:val="30"/>
          <w:lang w:val="en-US" w:bidi="th-TH"/>
        </w:rPr>
      </w:pPr>
      <w:r w:rsidRPr="00427223">
        <w:rPr>
          <w:rFonts w:ascii="Times" w:hAnsi="Times"/>
          <w:b/>
          <w:color w:val="000000" w:themeColor="text1"/>
          <w:lang w:val="en-US"/>
        </w:rPr>
        <w:t xml:space="preserve">Thammasat University </w:t>
      </w:r>
      <w:r w:rsidRPr="00427223">
        <w:rPr>
          <w:rFonts w:ascii="Times" w:hAnsi="Times"/>
          <w:bCs/>
          <w:color w:val="000000" w:themeColor="text1"/>
          <w:lang w:val="en-US"/>
        </w:rPr>
        <w:t>is located at the centre of Bangkok, Thailand. It was inaugurated in 1934</w:t>
      </w:r>
      <w:r w:rsidRPr="00427223">
        <w:rPr>
          <w:rFonts w:ascii="Times" w:hAnsi="Times" w:cs="Angsana New"/>
          <w:bCs/>
          <w:color w:val="000000" w:themeColor="text1"/>
          <w:szCs w:val="30"/>
          <w:lang w:val="en-US" w:bidi="th-TH"/>
        </w:rPr>
        <w:t xml:space="preserve"> and has offered legal education ever since. The origin of the Thammasat University, Faculty of Law (TU Law) can be traced back to the Law School of the Ministry of Justice established in 1897. TU Law is the oldest continuously operating law school in the country and plays a significant role in shaping Thai ideologies, politics, legal education and the judicial system. The curricula have continually influenced the development of legal education in Thailand, </w:t>
      </w:r>
    </w:p>
    <w:p w14:paraId="0AADE39A" w14:textId="77777777" w:rsidR="00794CA2" w:rsidRPr="00427223" w:rsidRDefault="00794CA2" w:rsidP="00355BE6">
      <w:pPr>
        <w:jc w:val="both"/>
        <w:rPr>
          <w:rFonts w:ascii="Times" w:hAnsi="Times"/>
          <w:b/>
          <w:color w:val="000000" w:themeColor="text1"/>
          <w:lang w:val="en-US"/>
        </w:rPr>
      </w:pPr>
    </w:p>
    <w:p w14:paraId="4772967A" w14:textId="3B220FE2" w:rsidR="00355BE6" w:rsidRPr="00427223" w:rsidRDefault="00355BE6" w:rsidP="00355BE6">
      <w:pPr>
        <w:jc w:val="both"/>
        <w:rPr>
          <w:rFonts w:ascii="Times" w:hAnsi="Times"/>
          <w:color w:val="000000" w:themeColor="text1"/>
          <w:lang w:val="en-US"/>
        </w:rPr>
      </w:pPr>
      <w:r w:rsidRPr="00427223">
        <w:rPr>
          <w:rFonts w:ascii="Times" w:hAnsi="Times"/>
          <w:b/>
          <w:color w:val="000000" w:themeColor="text1"/>
          <w:lang w:val="en-US"/>
        </w:rPr>
        <w:t xml:space="preserve">Maastricht </w:t>
      </w:r>
      <w:r w:rsidR="00B22CDE" w:rsidRPr="00427223">
        <w:rPr>
          <w:rFonts w:ascii="Times" w:hAnsi="Times"/>
          <w:b/>
          <w:color w:val="000000" w:themeColor="text1"/>
          <w:lang w:val="en-US"/>
        </w:rPr>
        <w:t>University</w:t>
      </w:r>
      <w:r w:rsidR="00B22CDE" w:rsidRPr="00427223">
        <w:rPr>
          <w:rFonts w:ascii="Times" w:hAnsi="Times"/>
          <w:color w:val="000000" w:themeColor="text1"/>
          <w:lang w:val="en-US"/>
        </w:rPr>
        <w:t xml:space="preserve"> </w:t>
      </w:r>
      <w:r w:rsidRPr="00427223">
        <w:rPr>
          <w:rFonts w:ascii="Times" w:hAnsi="Times"/>
          <w:color w:val="000000" w:themeColor="text1"/>
          <w:lang w:val="en-US"/>
        </w:rPr>
        <w:t xml:space="preserve">is located </w:t>
      </w:r>
      <w:r w:rsidRPr="00427223">
        <w:rPr>
          <w:rFonts w:ascii="Times" w:hAnsi="Times" w:cs="Tahoma"/>
          <w:color w:val="000000" w:themeColor="text1"/>
          <w:lang w:val="en-US"/>
        </w:rPr>
        <w:t>at the heart</w:t>
      </w:r>
      <w:r w:rsidRPr="00427223">
        <w:rPr>
          <w:rFonts w:ascii="Times" w:hAnsi="Times"/>
          <w:color w:val="000000" w:themeColor="text1"/>
          <w:lang w:val="en-US"/>
        </w:rPr>
        <w:t xml:space="preserve"> of Europe regularly ranks as one of Europe's leading universities. The University has been placed in the top 300 universities in the world. </w:t>
      </w:r>
      <w:r w:rsidR="00606142" w:rsidRPr="00427223">
        <w:rPr>
          <w:rFonts w:ascii="Times" w:hAnsi="Times"/>
          <w:color w:val="000000" w:themeColor="text1"/>
          <w:lang w:val="en-US"/>
        </w:rPr>
        <w:t>Its</w:t>
      </w:r>
      <w:r w:rsidRPr="00427223">
        <w:rPr>
          <w:rFonts w:ascii="Times" w:hAnsi="Times"/>
          <w:color w:val="000000" w:themeColor="text1"/>
          <w:lang w:val="en-US"/>
        </w:rPr>
        <w:t xml:space="preserve"> Institute for Transnational Legal Research (METRO) contributes by executing high-quality</w:t>
      </w:r>
      <w:r w:rsidR="00606142" w:rsidRPr="00427223">
        <w:rPr>
          <w:rFonts w:ascii="Times" w:hAnsi="Times"/>
          <w:color w:val="000000" w:themeColor="text1"/>
          <w:lang w:val="en-US"/>
        </w:rPr>
        <w:t xml:space="preserve"> international legal</w:t>
      </w:r>
      <w:r w:rsidRPr="00427223">
        <w:rPr>
          <w:rFonts w:ascii="Times" w:hAnsi="Times"/>
          <w:color w:val="000000" w:themeColor="text1"/>
          <w:lang w:val="en-US"/>
        </w:rPr>
        <w:t xml:space="preserve"> research. </w:t>
      </w:r>
    </w:p>
    <w:p w14:paraId="1FB03F21" w14:textId="44D77A30" w:rsidR="00355BE6" w:rsidRPr="00427223" w:rsidRDefault="00355BE6">
      <w:pPr>
        <w:rPr>
          <w:rFonts w:ascii="Times" w:hAnsi="Times"/>
          <w:color w:val="000000" w:themeColor="text1"/>
          <w:lang w:val="en-US"/>
        </w:rPr>
      </w:pPr>
    </w:p>
    <w:p w14:paraId="41882B15" w14:textId="77777777" w:rsidR="00606142" w:rsidRPr="00427223" w:rsidRDefault="00606142">
      <w:pPr>
        <w:rPr>
          <w:rFonts w:ascii="Times" w:hAnsi="Times"/>
          <w:color w:val="000000" w:themeColor="text1"/>
          <w:lang w:val="en-US"/>
        </w:rPr>
      </w:pPr>
    </w:p>
    <w:sectPr w:rsidR="00606142" w:rsidRPr="00427223" w:rsidSect="00486AAB">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A819" w14:textId="77777777" w:rsidR="004A5E85" w:rsidRDefault="004A5E85" w:rsidP="008C4B03">
      <w:r>
        <w:separator/>
      </w:r>
    </w:p>
  </w:endnote>
  <w:endnote w:type="continuationSeparator" w:id="0">
    <w:p w14:paraId="0FB3B856" w14:textId="77777777" w:rsidR="004A5E85" w:rsidRDefault="004A5E85" w:rsidP="008C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ngla MN">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6025615"/>
      <w:docPartObj>
        <w:docPartGallery w:val="Page Numbers (Bottom of Page)"/>
        <w:docPartUnique/>
      </w:docPartObj>
    </w:sdtPr>
    <w:sdtEndPr>
      <w:rPr>
        <w:rStyle w:val="PageNumber"/>
      </w:rPr>
    </w:sdtEndPr>
    <w:sdtContent>
      <w:p w14:paraId="64D92582" w14:textId="5F5D47C4" w:rsidR="008C4B03" w:rsidRDefault="008C4B03" w:rsidP="00FF7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333DB" w14:textId="77777777" w:rsidR="008C4B03" w:rsidRDefault="008C4B03" w:rsidP="008C4B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9915088"/>
      <w:docPartObj>
        <w:docPartGallery w:val="Page Numbers (Bottom of Page)"/>
        <w:docPartUnique/>
      </w:docPartObj>
    </w:sdtPr>
    <w:sdtEndPr>
      <w:rPr>
        <w:rStyle w:val="PageNumber"/>
        <w:rFonts w:ascii="Cambria" w:hAnsi="Cambria"/>
      </w:rPr>
    </w:sdtEndPr>
    <w:sdtContent>
      <w:p w14:paraId="6D6B255F" w14:textId="75E73B5B" w:rsidR="008C4B03" w:rsidRDefault="008C4B03" w:rsidP="00FF74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76A3">
          <w:rPr>
            <w:rStyle w:val="PageNumber"/>
            <w:noProof/>
          </w:rPr>
          <w:t>1</w:t>
        </w:r>
        <w:r>
          <w:rPr>
            <w:rStyle w:val="PageNumber"/>
          </w:rPr>
          <w:fldChar w:fldCharType="end"/>
        </w:r>
      </w:p>
    </w:sdtContent>
  </w:sdt>
  <w:p w14:paraId="51E8DCCA" w14:textId="77777777" w:rsidR="008C4B03" w:rsidRDefault="008C4B03" w:rsidP="008C4B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F9B9" w14:textId="77777777" w:rsidR="00D938FB" w:rsidRDefault="00D9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B5992" w14:textId="77777777" w:rsidR="004A5E85" w:rsidRDefault="004A5E85" w:rsidP="008C4B03">
      <w:r>
        <w:separator/>
      </w:r>
    </w:p>
  </w:footnote>
  <w:footnote w:type="continuationSeparator" w:id="0">
    <w:p w14:paraId="7D9404BD" w14:textId="77777777" w:rsidR="004A5E85" w:rsidRDefault="004A5E85" w:rsidP="008C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AA51" w14:textId="13E2A518" w:rsidR="00D938FB" w:rsidRDefault="00D9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7706" w14:textId="78E4516C" w:rsidR="00D938FB" w:rsidRDefault="00D93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DE6F" w14:textId="2769760D" w:rsidR="00D938FB" w:rsidRDefault="00D93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777C2"/>
    <w:multiLevelType w:val="hybridMultilevel"/>
    <w:tmpl w:val="56766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FE2ED0"/>
    <w:multiLevelType w:val="hybridMultilevel"/>
    <w:tmpl w:val="B62EA22A"/>
    <w:lvl w:ilvl="0" w:tplc="5476C1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2D1EEE"/>
    <w:multiLevelType w:val="hybridMultilevel"/>
    <w:tmpl w:val="6BC047C2"/>
    <w:lvl w:ilvl="0" w:tplc="854E91EA">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BE669B"/>
    <w:multiLevelType w:val="hybridMultilevel"/>
    <w:tmpl w:val="3ADEC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8A5229"/>
    <w:multiLevelType w:val="hybridMultilevel"/>
    <w:tmpl w:val="E604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E04CB"/>
    <w:multiLevelType w:val="hybridMultilevel"/>
    <w:tmpl w:val="C61E05A0"/>
    <w:lvl w:ilvl="0" w:tplc="427AD15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A1C80"/>
    <w:multiLevelType w:val="hybridMultilevel"/>
    <w:tmpl w:val="39865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67890"/>
    <w:multiLevelType w:val="hybridMultilevel"/>
    <w:tmpl w:val="B62EA22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98"/>
    <w:rsid w:val="00012875"/>
    <w:rsid w:val="00037162"/>
    <w:rsid w:val="0004549F"/>
    <w:rsid w:val="000522C7"/>
    <w:rsid w:val="00061466"/>
    <w:rsid w:val="00063823"/>
    <w:rsid w:val="000B0355"/>
    <w:rsid w:val="000B385C"/>
    <w:rsid w:val="000C59E5"/>
    <w:rsid w:val="0011352A"/>
    <w:rsid w:val="00123AA0"/>
    <w:rsid w:val="00125DA4"/>
    <w:rsid w:val="00130F93"/>
    <w:rsid w:val="001315A6"/>
    <w:rsid w:val="001332C7"/>
    <w:rsid w:val="00170149"/>
    <w:rsid w:val="001737CE"/>
    <w:rsid w:val="001E0EB2"/>
    <w:rsid w:val="001E35D6"/>
    <w:rsid w:val="00203D77"/>
    <w:rsid w:val="002045F0"/>
    <w:rsid w:val="0020781C"/>
    <w:rsid w:val="00250A45"/>
    <w:rsid w:val="002D7B64"/>
    <w:rsid w:val="0031150A"/>
    <w:rsid w:val="00320F2C"/>
    <w:rsid w:val="00321417"/>
    <w:rsid w:val="00326730"/>
    <w:rsid w:val="00346CED"/>
    <w:rsid w:val="00355BE6"/>
    <w:rsid w:val="003653B2"/>
    <w:rsid w:val="00381A06"/>
    <w:rsid w:val="003B2474"/>
    <w:rsid w:val="003C3168"/>
    <w:rsid w:val="0040282D"/>
    <w:rsid w:val="00413FF9"/>
    <w:rsid w:val="00414D1A"/>
    <w:rsid w:val="00421675"/>
    <w:rsid w:val="00427223"/>
    <w:rsid w:val="004576D3"/>
    <w:rsid w:val="004902FA"/>
    <w:rsid w:val="00492A3D"/>
    <w:rsid w:val="004942DD"/>
    <w:rsid w:val="004A5E85"/>
    <w:rsid w:val="00505FB4"/>
    <w:rsid w:val="00532F65"/>
    <w:rsid w:val="005339F7"/>
    <w:rsid w:val="00590AAE"/>
    <w:rsid w:val="005978FB"/>
    <w:rsid w:val="005F0387"/>
    <w:rsid w:val="00606142"/>
    <w:rsid w:val="006131DD"/>
    <w:rsid w:val="00623BE4"/>
    <w:rsid w:val="006504CA"/>
    <w:rsid w:val="006766B4"/>
    <w:rsid w:val="006A1099"/>
    <w:rsid w:val="006A4103"/>
    <w:rsid w:val="006A7880"/>
    <w:rsid w:val="006C253D"/>
    <w:rsid w:val="006E4B62"/>
    <w:rsid w:val="00730F9F"/>
    <w:rsid w:val="0073326B"/>
    <w:rsid w:val="00771A59"/>
    <w:rsid w:val="007776A3"/>
    <w:rsid w:val="00787556"/>
    <w:rsid w:val="0079023A"/>
    <w:rsid w:val="00794CA2"/>
    <w:rsid w:val="007A0F5A"/>
    <w:rsid w:val="007B18E6"/>
    <w:rsid w:val="007D5596"/>
    <w:rsid w:val="007E631D"/>
    <w:rsid w:val="007F7E5A"/>
    <w:rsid w:val="00826A61"/>
    <w:rsid w:val="00834CA2"/>
    <w:rsid w:val="0084308C"/>
    <w:rsid w:val="008474E5"/>
    <w:rsid w:val="0087330E"/>
    <w:rsid w:val="00882970"/>
    <w:rsid w:val="008A03D8"/>
    <w:rsid w:val="008B6171"/>
    <w:rsid w:val="008C4B03"/>
    <w:rsid w:val="008F0C56"/>
    <w:rsid w:val="0091308A"/>
    <w:rsid w:val="009215C1"/>
    <w:rsid w:val="00945545"/>
    <w:rsid w:val="00945A96"/>
    <w:rsid w:val="00960B53"/>
    <w:rsid w:val="009A5A46"/>
    <w:rsid w:val="009B6556"/>
    <w:rsid w:val="00A12CC7"/>
    <w:rsid w:val="00A16DC3"/>
    <w:rsid w:val="00A75316"/>
    <w:rsid w:val="00A94C98"/>
    <w:rsid w:val="00A95B06"/>
    <w:rsid w:val="00AA40B2"/>
    <w:rsid w:val="00AB65AF"/>
    <w:rsid w:val="00AE773A"/>
    <w:rsid w:val="00AF44D7"/>
    <w:rsid w:val="00B00574"/>
    <w:rsid w:val="00B22CDE"/>
    <w:rsid w:val="00B26ED2"/>
    <w:rsid w:val="00B333B9"/>
    <w:rsid w:val="00B37115"/>
    <w:rsid w:val="00B554BD"/>
    <w:rsid w:val="00B61DCD"/>
    <w:rsid w:val="00B636FA"/>
    <w:rsid w:val="00B763CF"/>
    <w:rsid w:val="00BA4E8D"/>
    <w:rsid w:val="00BB50E4"/>
    <w:rsid w:val="00BE5423"/>
    <w:rsid w:val="00BE71D3"/>
    <w:rsid w:val="00BF38EE"/>
    <w:rsid w:val="00C124BC"/>
    <w:rsid w:val="00C34DDD"/>
    <w:rsid w:val="00C5617C"/>
    <w:rsid w:val="00C64ADF"/>
    <w:rsid w:val="00C9488D"/>
    <w:rsid w:val="00CD5BDA"/>
    <w:rsid w:val="00D143CA"/>
    <w:rsid w:val="00D34CCD"/>
    <w:rsid w:val="00D568D6"/>
    <w:rsid w:val="00D64C7E"/>
    <w:rsid w:val="00D677F0"/>
    <w:rsid w:val="00D83365"/>
    <w:rsid w:val="00D87994"/>
    <w:rsid w:val="00D938FB"/>
    <w:rsid w:val="00D943F2"/>
    <w:rsid w:val="00DD6579"/>
    <w:rsid w:val="00DD7E41"/>
    <w:rsid w:val="00DF61F1"/>
    <w:rsid w:val="00E43F82"/>
    <w:rsid w:val="00E51FA9"/>
    <w:rsid w:val="00EB20AE"/>
    <w:rsid w:val="00EC287B"/>
    <w:rsid w:val="00EF30F2"/>
    <w:rsid w:val="00F0465F"/>
    <w:rsid w:val="00F046F0"/>
    <w:rsid w:val="00F052C3"/>
    <w:rsid w:val="00F05533"/>
    <w:rsid w:val="00F518E1"/>
    <w:rsid w:val="00F853B8"/>
    <w:rsid w:val="00FA5C11"/>
    <w:rsid w:val="00FB3AEF"/>
    <w:rsid w:val="00FF218E"/>
    <w:rsid w:val="00FF49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C174"/>
  <w15:chartTrackingRefBased/>
  <w15:docId w15:val="{229C299E-555A-C14C-BECB-5F76CBDE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EB2"/>
    <w:rPr>
      <w:rFonts w:ascii="Times New Roman" w:eastAsia="Times New Roman" w:hAnsi="Times New Roman" w:cs="Times New Roman"/>
      <w:lang w:eastAsia="fr-FR"/>
    </w:rPr>
  </w:style>
  <w:style w:type="paragraph" w:styleId="Heading2">
    <w:name w:val="heading 2"/>
    <w:basedOn w:val="Normal"/>
    <w:link w:val="Heading2Char"/>
    <w:uiPriority w:val="9"/>
    <w:qFormat/>
    <w:rsid w:val="008B61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59"/>
    <w:pPr>
      <w:ind w:left="720"/>
      <w:contextualSpacing/>
    </w:pPr>
    <w:rPr>
      <w:rFonts w:asciiTheme="minorHAnsi" w:eastAsiaTheme="minorEastAsia" w:hAnsiTheme="minorHAnsi" w:cstheme="minorBidi"/>
      <w:lang w:val="en-US"/>
    </w:rPr>
  </w:style>
  <w:style w:type="paragraph" w:styleId="Footer">
    <w:name w:val="footer"/>
    <w:basedOn w:val="Normal"/>
    <w:link w:val="FooterChar"/>
    <w:uiPriority w:val="99"/>
    <w:unhideWhenUsed/>
    <w:rsid w:val="008C4B03"/>
    <w:pPr>
      <w:tabs>
        <w:tab w:val="center" w:pos="4536"/>
        <w:tab w:val="right" w:pos="9072"/>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8C4B03"/>
    <w:rPr>
      <w:rFonts w:eastAsiaTheme="minorEastAsia"/>
      <w:lang w:val="en-US" w:eastAsia="fr-FR"/>
    </w:rPr>
  </w:style>
  <w:style w:type="character" w:styleId="PageNumber">
    <w:name w:val="page number"/>
    <w:basedOn w:val="DefaultParagraphFont"/>
    <w:uiPriority w:val="99"/>
    <w:semiHidden/>
    <w:unhideWhenUsed/>
    <w:rsid w:val="008C4B03"/>
  </w:style>
  <w:style w:type="paragraph" w:styleId="NormalWeb">
    <w:name w:val="Normal (Web)"/>
    <w:basedOn w:val="Normal"/>
    <w:uiPriority w:val="99"/>
    <w:semiHidden/>
    <w:unhideWhenUsed/>
    <w:rsid w:val="00BA4E8D"/>
    <w:pPr>
      <w:spacing w:before="100" w:beforeAutospacing="1" w:after="100" w:afterAutospacing="1"/>
    </w:pPr>
  </w:style>
  <w:style w:type="character" w:styleId="FootnoteReference">
    <w:name w:val="footnote reference"/>
    <w:aliases w:val="Ref,de nota a,de nota al pie + Times New Roman,(Complex) 11 pt + Tim...,de nota al pie,(Complex) 11 pt,Footnotemark,FR,Footnotemark1,Footnotemark2,FR1,Footnotemark3,FR2,Footnotemark4,FR3,Footnotemark5,FR4"/>
    <w:basedOn w:val="DefaultParagraphFont"/>
    <w:uiPriority w:val="99"/>
    <w:unhideWhenUsed/>
    <w:qFormat/>
    <w:rsid w:val="00355BE6"/>
    <w:rPr>
      <w:vertAlign w:val="superscript"/>
    </w:rPr>
  </w:style>
  <w:style w:type="character" w:customStyle="1" w:styleId="apple-converted-space">
    <w:name w:val="apple-converted-space"/>
    <w:basedOn w:val="DefaultParagraphFont"/>
    <w:rsid w:val="001E0EB2"/>
  </w:style>
  <w:style w:type="character" w:customStyle="1" w:styleId="Heading2Char">
    <w:name w:val="Heading 2 Char"/>
    <w:basedOn w:val="DefaultParagraphFont"/>
    <w:link w:val="Heading2"/>
    <w:uiPriority w:val="9"/>
    <w:rsid w:val="008B6171"/>
    <w:rPr>
      <w:rFonts w:ascii="Times New Roman" w:eastAsia="Times New Roman" w:hAnsi="Times New Roman" w:cs="Times New Roman"/>
      <w:b/>
      <w:bCs/>
      <w:sz w:val="36"/>
      <w:szCs w:val="36"/>
      <w:lang w:eastAsia="fr-FR"/>
    </w:rPr>
  </w:style>
  <w:style w:type="paragraph" w:styleId="Header">
    <w:name w:val="header"/>
    <w:basedOn w:val="Normal"/>
    <w:link w:val="HeaderChar"/>
    <w:uiPriority w:val="99"/>
    <w:unhideWhenUsed/>
    <w:rsid w:val="00421675"/>
    <w:pPr>
      <w:tabs>
        <w:tab w:val="center" w:pos="4513"/>
        <w:tab w:val="right" w:pos="9026"/>
      </w:tabs>
    </w:pPr>
  </w:style>
  <w:style w:type="character" w:customStyle="1" w:styleId="HeaderChar">
    <w:name w:val="Header Char"/>
    <w:basedOn w:val="DefaultParagraphFont"/>
    <w:link w:val="Header"/>
    <w:uiPriority w:val="99"/>
    <w:rsid w:val="00421675"/>
    <w:rPr>
      <w:rFonts w:ascii="Times New Roman" w:eastAsia="Times New Roman" w:hAnsi="Times New Roman" w:cs="Times New Roman"/>
      <w:lang w:eastAsia="fr-FR"/>
    </w:rPr>
  </w:style>
  <w:style w:type="character" w:styleId="Hyperlink">
    <w:name w:val="Hyperlink"/>
    <w:basedOn w:val="DefaultParagraphFont"/>
    <w:uiPriority w:val="99"/>
    <w:unhideWhenUsed/>
    <w:rsid w:val="00606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288">
      <w:bodyDiv w:val="1"/>
      <w:marLeft w:val="0"/>
      <w:marRight w:val="0"/>
      <w:marTop w:val="0"/>
      <w:marBottom w:val="0"/>
      <w:divBdr>
        <w:top w:val="none" w:sz="0" w:space="0" w:color="auto"/>
        <w:left w:val="none" w:sz="0" w:space="0" w:color="auto"/>
        <w:bottom w:val="none" w:sz="0" w:space="0" w:color="auto"/>
        <w:right w:val="none" w:sz="0" w:space="0" w:color="auto"/>
      </w:divBdr>
    </w:div>
    <w:div w:id="177086234">
      <w:bodyDiv w:val="1"/>
      <w:marLeft w:val="0"/>
      <w:marRight w:val="0"/>
      <w:marTop w:val="0"/>
      <w:marBottom w:val="0"/>
      <w:divBdr>
        <w:top w:val="none" w:sz="0" w:space="0" w:color="auto"/>
        <w:left w:val="none" w:sz="0" w:space="0" w:color="auto"/>
        <w:bottom w:val="none" w:sz="0" w:space="0" w:color="auto"/>
        <w:right w:val="none" w:sz="0" w:space="0" w:color="auto"/>
      </w:divBdr>
    </w:div>
    <w:div w:id="472989886">
      <w:bodyDiv w:val="1"/>
      <w:marLeft w:val="0"/>
      <w:marRight w:val="0"/>
      <w:marTop w:val="0"/>
      <w:marBottom w:val="0"/>
      <w:divBdr>
        <w:top w:val="none" w:sz="0" w:space="0" w:color="auto"/>
        <w:left w:val="none" w:sz="0" w:space="0" w:color="auto"/>
        <w:bottom w:val="none" w:sz="0" w:space="0" w:color="auto"/>
        <w:right w:val="none" w:sz="0" w:space="0" w:color="auto"/>
      </w:divBdr>
      <w:divsChild>
        <w:div w:id="1406952719">
          <w:marLeft w:val="0"/>
          <w:marRight w:val="0"/>
          <w:marTop w:val="0"/>
          <w:marBottom w:val="0"/>
          <w:divBdr>
            <w:top w:val="none" w:sz="0" w:space="0" w:color="auto"/>
            <w:left w:val="none" w:sz="0" w:space="0" w:color="auto"/>
            <w:bottom w:val="none" w:sz="0" w:space="0" w:color="auto"/>
            <w:right w:val="none" w:sz="0" w:space="0" w:color="auto"/>
          </w:divBdr>
        </w:div>
      </w:divsChild>
    </w:div>
    <w:div w:id="1110469568">
      <w:bodyDiv w:val="1"/>
      <w:marLeft w:val="0"/>
      <w:marRight w:val="0"/>
      <w:marTop w:val="0"/>
      <w:marBottom w:val="0"/>
      <w:divBdr>
        <w:top w:val="none" w:sz="0" w:space="0" w:color="auto"/>
        <w:left w:val="none" w:sz="0" w:space="0" w:color="auto"/>
        <w:bottom w:val="none" w:sz="0" w:space="0" w:color="auto"/>
        <w:right w:val="none" w:sz="0" w:space="0" w:color="auto"/>
      </w:divBdr>
    </w:div>
    <w:div w:id="1150370403">
      <w:bodyDiv w:val="1"/>
      <w:marLeft w:val="0"/>
      <w:marRight w:val="0"/>
      <w:marTop w:val="0"/>
      <w:marBottom w:val="0"/>
      <w:divBdr>
        <w:top w:val="none" w:sz="0" w:space="0" w:color="auto"/>
        <w:left w:val="none" w:sz="0" w:space="0" w:color="auto"/>
        <w:bottom w:val="none" w:sz="0" w:space="0" w:color="auto"/>
        <w:right w:val="none" w:sz="0" w:space="0" w:color="auto"/>
      </w:divBdr>
    </w:div>
    <w:div w:id="1193349489">
      <w:bodyDiv w:val="1"/>
      <w:marLeft w:val="0"/>
      <w:marRight w:val="0"/>
      <w:marTop w:val="0"/>
      <w:marBottom w:val="0"/>
      <w:divBdr>
        <w:top w:val="none" w:sz="0" w:space="0" w:color="auto"/>
        <w:left w:val="none" w:sz="0" w:space="0" w:color="auto"/>
        <w:bottom w:val="none" w:sz="0" w:space="0" w:color="auto"/>
        <w:right w:val="none" w:sz="0" w:space="0" w:color="auto"/>
      </w:divBdr>
    </w:div>
    <w:div w:id="1250505828">
      <w:bodyDiv w:val="1"/>
      <w:marLeft w:val="0"/>
      <w:marRight w:val="0"/>
      <w:marTop w:val="0"/>
      <w:marBottom w:val="0"/>
      <w:divBdr>
        <w:top w:val="none" w:sz="0" w:space="0" w:color="auto"/>
        <w:left w:val="none" w:sz="0" w:space="0" w:color="auto"/>
        <w:bottom w:val="none" w:sz="0" w:space="0" w:color="auto"/>
        <w:right w:val="none" w:sz="0" w:space="0" w:color="auto"/>
      </w:divBdr>
    </w:div>
    <w:div w:id="1322392577">
      <w:bodyDiv w:val="1"/>
      <w:marLeft w:val="0"/>
      <w:marRight w:val="0"/>
      <w:marTop w:val="0"/>
      <w:marBottom w:val="0"/>
      <w:divBdr>
        <w:top w:val="none" w:sz="0" w:space="0" w:color="auto"/>
        <w:left w:val="none" w:sz="0" w:space="0" w:color="auto"/>
        <w:bottom w:val="none" w:sz="0" w:space="0" w:color="auto"/>
        <w:right w:val="none" w:sz="0" w:space="0" w:color="auto"/>
      </w:divBdr>
    </w:div>
    <w:div w:id="1348411813">
      <w:bodyDiv w:val="1"/>
      <w:marLeft w:val="0"/>
      <w:marRight w:val="0"/>
      <w:marTop w:val="0"/>
      <w:marBottom w:val="0"/>
      <w:divBdr>
        <w:top w:val="none" w:sz="0" w:space="0" w:color="auto"/>
        <w:left w:val="none" w:sz="0" w:space="0" w:color="auto"/>
        <w:bottom w:val="none" w:sz="0" w:space="0" w:color="auto"/>
        <w:right w:val="none" w:sz="0" w:space="0" w:color="auto"/>
      </w:divBdr>
      <w:divsChild>
        <w:div w:id="1032146905">
          <w:marLeft w:val="0"/>
          <w:marRight w:val="0"/>
          <w:marTop w:val="0"/>
          <w:marBottom w:val="0"/>
          <w:divBdr>
            <w:top w:val="none" w:sz="0" w:space="0" w:color="auto"/>
            <w:left w:val="none" w:sz="0" w:space="0" w:color="auto"/>
            <w:bottom w:val="none" w:sz="0" w:space="0" w:color="auto"/>
            <w:right w:val="none" w:sz="0" w:space="0" w:color="auto"/>
          </w:divBdr>
          <w:divsChild>
            <w:div w:id="711152374">
              <w:marLeft w:val="0"/>
              <w:marRight w:val="0"/>
              <w:marTop w:val="0"/>
              <w:marBottom w:val="0"/>
              <w:divBdr>
                <w:top w:val="none" w:sz="0" w:space="0" w:color="auto"/>
                <w:left w:val="none" w:sz="0" w:space="0" w:color="auto"/>
                <w:bottom w:val="none" w:sz="0" w:space="0" w:color="auto"/>
                <w:right w:val="none" w:sz="0" w:space="0" w:color="auto"/>
              </w:divBdr>
              <w:divsChild>
                <w:div w:id="659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7552">
      <w:bodyDiv w:val="1"/>
      <w:marLeft w:val="0"/>
      <w:marRight w:val="0"/>
      <w:marTop w:val="0"/>
      <w:marBottom w:val="0"/>
      <w:divBdr>
        <w:top w:val="none" w:sz="0" w:space="0" w:color="auto"/>
        <w:left w:val="none" w:sz="0" w:space="0" w:color="auto"/>
        <w:bottom w:val="none" w:sz="0" w:space="0" w:color="auto"/>
        <w:right w:val="none" w:sz="0" w:space="0" w:color="auto"/>
      </w:divBdr>
    </w:div>
    <w:div w:id="19507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de Sadeleer</dc:creator>
  <cp:keywords/>
  <dc:description/>
  <cp:lastModifiedBy>Niels Philipsen</cp:lastModifiedBy>
  <cp:revision>2</cp:revision>
  <dcterms:created xsi:type="dcterms:W3CDTF">2022-05-16T12:50:00Z</dcterms:created>
  <dcterms:modified xsi:type="dcterms:W3CDTF">2022-05-16T12:50:00Z</dcterms:modified>
</cp:coreProperties>
</file>