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6E72" w14:textId="5ACB7289" w:rsidR="00566EDE" w:rsidRPr="00566EDE" w:rsidRDefault="006531B8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Bachelor Arts and Culture </w:t>
      </w:r>
      <w:r w:rsidR="00586AC6">
        <w:rPr>
          <w:rFonts w:ascii="Verdana" w:hAnsi="Verdana"/>
          <w:b/>
          <w:sz w:val="18"/>
          <w:szCs w:val="18"/>
        </w:rPr>
        <w:t>2025-2026</w:t>
      </w:r>
    </w:p>
    <w:p w14:paraId="669FC4E2" w14:textId="77777777" w:rsidR="00566EDE" w:rsidRDefault="00566EDE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</w:p>
    <w:p w14:paraId="1A50F828" w14:textId="49F5D559" w:rsidR="000F7A28" w:rsidRPr="000F7A28" w:rsidRDefault="000F7A28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 w:rsidRPr="000F7A28">
        <w:rPr>
          <w:rFonts w:ascii="Verdana" w:hAnsi="Verdana"/>
          <w:b/>
          <w:sz w:val="18"/>
          <w:szCs w:val="18"/>
        </w:rPr>
        <w:t>Elementary phase in year 1 and 2 (semesters 1, 2 and 3)</w:t>
      </w:r>
    </w:p>
    <w:p w14:paraId="2F4CD925" w14:textId="77777777" w:rsidR="000F7A28" w:rsidRDefault="000F7A28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</w:p>
    <w:p w14:paraId="32332647" w14:textId="77777777" w:rsidR="00566EDE" w:rsidRPr="00901484" w:rsidRDefault="00566EDE" w:rsidP="00566EDE">
      <w:pPr>
        <w:keepNext/>
        <w:keepLines/>
        <w:spacing w:line="240" w:lineRule="atLeast"/>
        <w:rPr>
          <w:rFonts w:ascii="Verdana" w:hAnsi="Verdana"/>
          <w:noProof/>
          <w:sz w:val="18"/>
          <w:szCs w:val="18"/>
          <w:lang w:val="en-US"/>
        </w:rPr>
      </w:pPr>
      <w:r w:rsidRPr="00901484">
        <w:rPr>
          <w:rFonts w:ascii="Verdana" w:hAnsi="Verdana"/>
          <w:sz w:val="18"/>
          <w:szCs w:val="18"/>
        </w:rPr>
        <w:t>The elementary phase has a nominal duration of one-and-a-half years. It comprises 96 credits and consists of the following modules:</w:t>
      </w:r>
      <w:r w:rsidRPr="00901484">
        <w:rPr>
          <w:rFonts w:ascii="Verdana" w:hAnsi="Verdana"/>
          <w:noProof/>
          <w:sz w:val="18"/>
          <w:szCs w:val="18"/>
          <w:lang w:val="en-US"/>
        </w:rPr>
        <w:t xml:space="preserve"> </w:t>
      </w:r>
    </w:p>
    <w:p w14:paraId="6F50305B" w14:textId="77777777" w:rsidR="00566EDE" w:rsidRPr="00901484" w:rsidRDefault="00566EDE" w:rsidP="00566EDE">
      <w:pPr>
        <w:keepNext/>
        <w:keepLines/>
        <w:rPr>
          <w:rFonts w:ascii="Verdana" w:hAnsi="Verdana"/>
          <w:noProof/>
          <w:sz w:val="18"/>
          <w:szCs w:val="18"/>
          <w:highlight w:val="yellow"/>
          <w:lang w:val="en-US"/>
        </w:rPr>
      </w:pPr>
    </w:p>
    <w:tbl>
      <w:tblPr>
        <w:tblStyle w:val="TableGrid"/>
        <w:tblW w:w="94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766"/>
        <w:gridCol w:w="780"/>
        <w:gridCol w:w="1842"/>
        <w:gridCol w:w="3402"/>
        <w:gridCol w:w="709"/>
        <w:gridCol w:w="1372"/>
      </w:tblGrid>
      <w:tr w:rsidR="005365B1" w:rsidRPr="005365B1" w14:paraId="39C46A43" w14:textId="77777777" w:rsidTr="005365B1">
        <w:trPr>
          <w:trHeight w:val="45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25C0698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Year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75F904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7BDEFBC5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DB54B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0DA7B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5A9187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372" w:type="dxa"/>
            <w:shd w:val="clear" w:color="auto" w:fill="D9D9D9" w:themeFill="background1" w:themeFillShade="D9"/>
            <w:vAlign w:val="center"/>
          </w:tcPr>
          <w:p w14:paraId="3F8DB0CC" w14:textId="77777777" w:rsidR="00566EDE" w:rsidRPr="005365B1" w:rsidRDefault="00566EDE" w:rsidP="005365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Assessment</w:t>
            </w:r>
          </w:p>
        </w:tc>
      </w:tr>
      <w:tr w:rsidR="009D7347" w:rsidRPr="005365B1" w14:paraId="40591011" w14:textId="77777777" w:rsidTr="005365B1">
        <w:trPr>
          <w:trHeight w:val="454"/>
        </w:trPr>
        <w:tc>
          <w:tcPr>
            <w:tcW w:w="0" w:type="auto"/>
            <w:vMerge w:val="restart"/>
            <w:vAlign w:val="center"/>
          </w:tcPr>
          <w:p w14:paraId="3F2D524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48B926C9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7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0211B614" w14:textId="77777777" w:rsidR="009D7347" w:rsidRPr="005365B1" w:rsidRDefault="005365B1" w:rsidP="005365B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</w:t>
            </w:r>
            <w:r w:rsidR="009D7347"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hoose</w:t>
            </w:r>
            <w:r>
              <w:rPr>
                <w:rFonts w:ascii="Verdana" w:hAnsi="Verdana" w:cs="Arial"/>
                <w:sz w:val="18"/>
                <w:szCs w:val="18"/>
                <w:lang w:eastAsia="nl-NL"/>
              </w:rPr>
              <w:br/>
            </w:r>
            <w:r w:rsidR="009D7347"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 of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2D48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ACU1900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1741A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Research and Writing I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14:paraId="186FE77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372" w:type="dxa"/>
            <w:vMerge w:val="restart"/>
            <w:vAlign w:val="center"/>
          </w:tcPr>
          <w:p w14:paraId="181031F4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9D7347" w:rsidRPr="005365B1" w14:paraId="188BF24C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33CA3F6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vAlign w:val="center"/>
          </w:tcPr>
          <w:p w14:paraId="70EE58F5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2D79E5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32D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ACU1901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ECD5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iCs/>
                <w:sz w:val="18"/>
                <w:szCs w:val="18"/>
              </w:rPr>
              <w:t>Onderzoeks- en Schrijfvaardigheden I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06E7CC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2" w:type="dxa"/>
            <w:vMerge/>
            <w:vAlign w:val="center"/>
          </w:tcPr>
          <w:p w14:paraId="69B67AA5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D7347" w:rsidRPr="005365B1" w14:paraId="5CD6AAE0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4BDB05BB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Align w:val="center"/>
          </w:tcPr>
          <w:p w14:paraId="2C77B2A6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780" w:type="dxa"/>
            <w:noWrap/>
            <w:vAlign w:val="center"/>
            <w:hideMark/>
          </w:tcPr>
          <w:p w14:paraId="070D4A5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23EADD9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444348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ACU1506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7A05292" w14:textId="77777777" w:rsidR="009D7347" w:rsidRPr="005365B1" w:rsidRDefault="009D7347" w:rsidP="00CD0D97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Mentor </w:t>
            </w:r>
            <w:r w:rsidR="00CD0D97" w:rsidRPr="005365B1">
              <w:rPr>
                <w:rFonts w:ascii="Verdana" w:hAnsi="Verdana"/>
                <w:sz w:val="18"/>
                <w:szCs w:val="18"/>
              </w:rPr>
              <w:t>P</w:t>
            </w:r>
            <w:r w:rsidRPr="005365B1">
              <w:rPr>
                <w:rFonts w:ascii="Verdana" w:hAnsi="Verdana"/>
                <w:sz w:val="18"/>
                <w:szCs w:val="18"/>
              </w:rPr>
              <w:t>rogramme</w:t>
            </w:r>
          </w:p>
        </w:tc>
        <w:tc>
          <w:tcPr>
            <w:tcW w:w="709" w:type="dxa"/>
            <w:vAlign w:val="center"/>
          </w:tcPr>
          <w:p w14:paraId="6C8C8CF8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372" w:type="dxa"/>
            <w:vAlign w:val="center"/>
          </w:tcPr>
          <w:p w14:paraId="6708EF71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9D7347" w:rsidRPr="005365B1" w14:paraId="54FB9216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326631A3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58B0106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780" w:type="dxa"/>
            <w:vMerge w:val="restart"/>
            <w:noWrap/>
            <w:vAlign w:val="center"/>
            <w:hideMark/>
          </w:tcPr>
          <w:p w14:paraId="10B30F9C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406A91A3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2" w:type="dxa"/>
            <w:vAlign w:val="center"/>
          </w:tcPr>
          <w:p w14:paraId="5361FC5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ACU1000</w:t>
            </w:r>
          </w:p>
        </w:tc>
        <w:tc>
          <w:tcPr>
            <w:tcW w:w="3402" w:type="dxa"/>
            <w:vAlign w:val="center"/>
          </w:tcPr>
          <w:p w14:paraId="711BA066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Apollo and Dionysus</w:t>
            </w:r>
          </w:p>
        </w:tc>
        <w:tc>
          <w:tcPr>
            <w:tcW w:w="709" w:type="dxa"/>
            <w:vAlign w:val="center"/>
          </w:tcPr>
          <w:p w14:paraId="4BE56BBB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72" w:type="dxa"/>
            <w:vAlign w:val="center"/>
          </w:tcPr>
          <w:p w14:paraId="3B62B66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9D7347" w:rsidRPr="005365B1" w14:paraId="7B73962E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52203094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vAlign w:val="center"/>
          </w:tcPr>
          <w:p w14:paraId="37F48EC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noWrap/>
            <w:vAlign w:val="center"/>
            <w:hideMark/>
          </w:tcPr>
          <w:p w14:paraId="3C157F0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vAlign w:val="center"/>
          </w:tcPr>
          <w:p w14:paraId="1FB6B4C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ACU1504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F427848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Academic Reading Across Disciplines</w:t>
            </w:r>
          </w:p>
        </w:tc>
        <w:tc>
          <w:tcPr>
            <w:tcW w:w="709" w:type="dxa"/>
            <w:vAlign w:val="center"/>
          </w:tcPr>
          <w:p w14:paraId="740D464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372" w:type="dxa"/>
            <w:vAlign w:val="center"/>
          </w:tcPr>
          <w:p w14:paraId="3C4D4597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9D7347" w:rsidRPr="005365B1" w14:paraId="776CFB5F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1C556B3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3FF8E7A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80" w:type="dxa"/>
            <w:vMerge w:val="restart"/>
            <w:vAlign w:val="center"/>
            <w:hideMark/>
          </w:tcPr>
          <w:p w14:paraId="4E09A234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62A0947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381A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Knowledge and Criticism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B110FD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72" w:type="dxa"/>
            <w:vAlign w:val="center"/>
          </w:tcPr>
          <w:p w14:paraId="1AE5A80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9D7347" w:rsidRPr="005365B1" w14:paraId="0C209D01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2AF466F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vAlign w:val="center"/>
          </w:tcPr>
          <w:p w14:paraId="7D20054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  <w:hideMark/>
          </w:tcPr>
          <w:p w14:paraId="50782B72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27918D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ACU1507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F98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Finding Sources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9826E19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372" w:type="dxa"/>
            <w:vAlign w:val="center"/>
          </w:tcPr>
          <w:p w14:paraId="7BC693CA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9D7347" w:rsidRPr="005365B1" w14:paraId="37446CD5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5A33E323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39DA343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780" w:type="dxa"/>
            <w:vMerge w:val="restart"/>
            <w:noWrap/>
            <w:vAlign w:val="center"/>
          </w:tcPr>
          <w:p w14:paraId="218D0A3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3ACEE29C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DD85EB4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ACU1002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0B5E5AC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Disenchantment and Ideology</w:t>
            </w:r>
          </w:p>
        </w:tc>
        <w:tc>
          <w:tcPr>
            <w:tcW w:w="709" w:type="dxa"/>
            <w:vAlign w:val="center"/>
          </w:tcPr>
          <w:p w14:paraId="3D38DFD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72" w:type="dxa"/>
            <w:vAlign w:val="center"/>
          </w:tcPr>
          <w:p w14:paraId="49F0D5B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9D7347" w:rsidRPr="005365B1" w14:paraId="2C671C2A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570FF18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vAlign w:val="center"/>
          </w:tcPr>
          <w:p w14:paraId="19B2CE0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noWrap/>
            <w:vAlign w:val="center"/>
            <w:hideMark/>
          </w:tcPr>
          <w:p w14:paraId="7B9766B1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vAlign w:val="center"/>
          </w:tcPr>
          <w:p w14:paraId="7A4B8750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ACU1508</w:t>
            </w:r>
          </w:p>
        </w:tc>
        <w:tc>
          <w:tcPr>
            <w:tcW w:w="3402" w:type="dxa"/>
            <w:vAlign w:val="center"/>
          </w:tcPr>
          <w:p w14:paraId="3E93015F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Doing Conceptual Analysis</w:t>
            </w:r>
          </w:p>
        </w:tc>
        <w:tc>
          <w:tcPr>
            <w:tcW w:w="709" w:type="dxa"/>
            <w:vAlign w:val="center"/>
          </w:tcPr>
          <w:p w14:paraId="28A8765A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372" w:type="dxa"/>
            <w:vAlign w:val="center"/>
          </w:tcPr>
          <w:p w14:paraId="61D11031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9D7347" w:rsidRPr="005365B1" w14:paraId="62B1D0F1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0AB05479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9A557F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780" w:type="dxa"/>
            <w:vMerge w:val="restart"/>
            <w:noWrap/>
            <w:vAlign w:val="center"/>
            <w:hideMark/>
          </w:tcPr>
          <w:p w14:paraId="472B4B9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2" w:type="dxa"/>
            <w:vAlign w:val="center"/>
          </w:tcPr>
          <w:p w14:paraId="62FF7236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ACU1003</w:t>
            </w:r>
          </w:p>
        </w:tc>
        <w:tc>
          <w:tcPr>
            <w:tcW w:w="3402" w:type="dxa"/>
            <w:vAlign w:val="center"/>
          </w:tcPr>
          <w:p w14:paraId="7CCD6EB6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Art and Modernity</w:t>
            </w:r>
          </w:p>
        </w:tc>
        <w:tc>
          <w:tcPr>
            <w:tcW w:w="709" w:type="dxa"/>
            <w:vAlign w:val="center"/>
          </w:tcPr>
          <w:p w14:paraId="701D27F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72" w:type="dxa"/>
            <w:noWrap/>
            <w:vAlign w:val="center"/>
          </w:tcPr>
          <w:p w14:paraId="29920AB7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9D7347" w:rsidRPr="005365B1" w14:paraId="1D3CFF13" w14:textId="77777777" w:rsidTr="005365B1">
        <w:trPr>
          <w:trHeight w:val="454"/>
        </w:trPr>
        <w:tc>
          <w:tcPr>
            <w:tcW w:w="0" w:type="auto"/>
            <w:vMerge/>
            <w:vAlign w:val="center"/>
          </w:tcPr>
          <w:p w14:paraId="5AA98BC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vAlign w:val="center"/>
          </w:tcPr>
          <w:p w14:paraId="3565715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noWrap/>
            <w:vAlign w:val="center"/>
            <w:hideMark/>
          </w:tcPr>
          <w:p w14:paraId="0FBB15F1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7457C8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ACU1502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FC6B61C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Analysing Arts</w:t>
            </w:r>
          </w:p>
        </w:tc>
        <w:tc>
          <w:tcPr>
            <w:tcW w:w="709" w:type="dxa"/>
            <w:vAlign w:val="center"/>
          </w:tcPr>
          <w:p w14:paraId="6545281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372" w:type="dxa"/>
            <w:vAlign w:val="center"/>
          </w:tcPr>
          <w:p w14:paraId="291ECA2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</w:tbl>
    <w:p w14:paraId="48124063" w14:textId="77777777" w:rsidR="00566EDE" w:rsidRPr="00901484" w:rsidRDefault="00566EDE" w:rsidP="00566EDE"/>
    <w:p w14:paraId="7F3CF08D" w14:textId="77777777" w:rsidR="00566EDE" w:rsidRPr="00901484" w:rsidRDefault="00566EDE" w:rsidP="00566EDE"/>
    <w:tbl>
      <w:tblPr>
        <w:tblStyle w:val="TableGrid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766"/>
        <w:gridCol w:w="851"/>
        <w:gridCol w:w="1817"/>
        <w:gridCol w:w="3361"/>
        <w:gridCol w:w="706"/>
        <w:gridCol w:w="1415"/>
      </w:tblGrid>
      <w:tr w:rsidR="00566EDE" w:rsidRPr="005365B1" w14:paraId="0BC0E17B" w14:textId="77777777" w:rsidTr="005365B1">
        <w:trPr>
          <w:trHeight w:val="454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FE5423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Year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2A0E85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5D7BFCA6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9861B7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8E99B86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0028D8" w14:textId="77777777" w:rsidR="00566EDE" w:rsidRPr="005365B1" w:rsidRDefault="00566EDE" w:rsidP="005365B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2B8CAE" w14:textId="77777777" w:rsidR="00566EDE" w:rsidRPr="005365B1" w:rsidRDefault="005365B1" w:rsidP="005365B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</w:t>
            </w:r>
            <w:r w:rsidR="00566EDE"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ment</w:t>
            </w:r>
          </w:p>
        </w:tc>
      </w:tr>
      <w:tr w:rsidR="006A4394" w:rsidRPr="005365B1" w14:paraId="4E489F05" w14:textId="77777777" w:rsidTr="005365B1">
        <w:trPr>
          <w:trHeight w:val="454"/>
        </w:trPr>
        <w:tc>
          <w:tcPr>
            <w:tcW w:w="562" w:type="dxa"/>
            <w:vMerge w:val="restart"/>
            <w:vAlign w:val="center"/>
          </w:tcPr>
          <w:p w14:paraId="0196DF50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1401B950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851" w:type="dxa"/>
            <w:noWrap/>
            <w:vAlign w:val="center"/>
          </w:tcPr>
          <w:p w14:paraId="212EDCDA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 1 of 2</w:t>
            </w:r>
          </w:p>
        </w:tc>
        <w:tc>
          <w:tcPr>
            <w:tcW w:w="1842" w:type="dxa"/>
            <w:vAlign w:val="center"/>
          </w:tcPr>
          <w:p w14:paraId="1DDB4B4F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ACU2900</w:t>
            </w:r>
          </w:p>
          <w:p w14:paraId="00E4E910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</w:p>
          <w:p w14:paraId="68CDADFD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ACU2901</w:t>
            </w:r>
          </w:p>
        </w:tc>
        <w:tc>
          <w:tcPr>
            <w:tcW w:w="3402" w:type="dxa"/>
            <w:vAlign w:val="center"/>
          </w:tcPr>
          <w:p w14:paraId="3598BAAF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Research and Writing II</w:t>
            </w:r>
          </w:p>
          <w:p w14:paraId="3F3EAB42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</w:p>
          <w:p w14:paraId="623CDB17" w14:textId="77777777" w:rsidR="006A4394" w:rsidRPr="005365B1" w:rsidRDefault="006A4394" w:rsidP="00CD0D97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Onderzoeks- en </w:t>
            </w:r>
            <w:r w:rsidR="00CD0D97" w:rsidRPr="005365B1">
              <w:rPr>
                <w:rFonts w:ascii="Verdana" w:hAnsi="Verdana" w:cs="Arial"/>
                <w:sz w:val="18"/>
                <w:szCs w:val="18"/>
              </w:rPr>
              <w:t>S</w:t>
            </w:r>
            <w:r w:rsidRPr="005365B1">
              <w:rPr>
                <w:rFonts w:ascii="Verdana" w:hAnsi="Verdana" w:cs="Arial"/>
                <w:sz w:val="18"/>
                <w:szCs w:val="18"/>
              </w:rPr>
              <w:t>chrijfvaardigheden II</w:t>
            </w:r>
          </w:p>
        </w:tc>
        <w:tc>
          <w:tcPr>
            <w:tcW w:w="709" w:type="dxa"/>
            <w:vAlign w:val="center"/>
          </w:tcPr>
          <w:p w14:paraId="53ADF292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533FB67C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667CAB" w:rsidRPr="005365B1" w14:paraId="63937276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530952D7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vAlign w:val="center"/>
          </w:tcPr>
          <w:p w14:paraId="27BBDBA6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851" w:type="dxa"/>
            <w:noWrap/>
            <w:vAlign w:val="center"/>
          </w:tcPr>
          <w:p w14:paraId="6CE6251A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vAlign w:val="center"/>
          </w:tcPr>
          <w:p w14:paraId="542A4051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ACU2505</w:t>
            </w:r>
          </w:p>
        </w:tc>
        <w:tc>
          <w:tcPr>
            <w:tcW w:w="3402" w:type="dxa"/>
            <w:vAlign w:val="center"/>
          </w:tcPr>
          <w:p w14:paraId="73F25696" w14:textId="77777777" w:rsidR="00667CAB" w:rsidRPr="005365B1" w:rsidRDefault="00667CAB" w:rsidP="00667CAB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Mentor Programme (not compulsory)</w:t>
            </w:r>
          </w:p>
        </w:tc>
        <w:tc>
          <w:tcPr>
            <w:tcW w:w="709" w:type="dxa"/>
            <w:vAlign w:val="center"/>
          </w:tcPr>
          <w:p w14:paraId="32F0BFA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14:paraId="58F5AA4F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E-P-F</w:t>
            </w:r>
          </w:p>
        </w:tc>
      </w:tr>
      <w:tr w:rsidR="00667CAB" w:rsidRPr="005365B1" w14:paraId="42B16595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2A9B09F0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8D8F356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55FBF817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  <w:p w14:paraId="3E697FFE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842" w:type="dxa"/>
            <w:vAlign w:val="center"/>
          </w:tcPr>
          <w:p w14:paraId="706013DA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Course ACU2015</w:t>
            </w:r>
          </w:p>
        </w:tc>
        <w:tc>
          <w:tcPr>
            <w:tcW w:w="3402" w:type="dxa"/>
            <w:vAlign w:val="center"/>
          </w:tcPr>
          <w:p w14:paraId="30E69792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Technological Society</w:t>
            </w:r>
          </w:p>
        </w:tc>
        <w:tc>
          <w:tcPr>
            <w:tcW w:w="709" w:type="dxa"/>
            <w:vAlign w:val="center"/>
          </w:tcPr>
          <w:p w14:paraId="19517BCE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6607576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grade</w:t>
            </w:r>
          </w:p>
        </w:tc>
      </w:tr>
      <w:tr w:rsidR="00667CAB" w:rsidRPr="005365B1" w14:paraId="3B295923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2A92EA6F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09" w:type="dxa"/>
            <w:vMerge/>
            <w:vAlign w:val="center"/>
          </w:tcPr>
          <w:p w14:paraId="61386DF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4CDFFEDD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842" w:type="dxa"/>
            <w:vAlign w:val="center"/>
          </w:tcPr>
          <w:p w14:paraId="48414578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Skill ACU2506</w:t>
            </w:r>
          </w:p>
        </w:tc>
        <w:tc>
          <w:tcPr>
            <w:tcW w:w="3402" w:type="dxa"/>
            <w:vAlign w:val="center"/>
          </w:tcPr>
          <w:p w14:paraId="0B12D6A0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Doing Ethnography</w:t>
            </w:r>
          </w:p>
        </w:tc>
        <w:tc>
          <w:tcPr>
            <w:tcW w:w="709" w:type="dxa"/>
            <w:vAlign w:val="center"/>
          </w:tcPr>
          <w:p w14:paraId="6CC07D48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14:paraId="2F932619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E-P-F</w:t>
            </w:r>
          </w:p>
        </w:tc>
      </w:tr>
      <w:tr w:rsidR="00667CAB" w:rsidRPr="005365B1" w14:paraId="099ABE70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3C4D5534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CA7C49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2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5C0EF8E6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  <w:p w14:paraId="456F7D79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842" w:type="dxa"/>
            <w:vAlign w:val="center"/>
          </w:tcPr>
          <w:p w14:paraId="612D76B4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Course ACU2001</w:t>
            </w:r>
          </w:p>
        </w:tc>
        <w:tc>
          <w:tcPr>
            <w:tcW w:w="3402" w:type="dxa"/>
            <w:vAlign w:val="center"/>
          </w:tcPr>
          <w:p w14:paraId="282FB8E0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Cultural Pluralism</w:t>
            </w:r>
          </w:p>
        </w:tc>
        <w:tc>
          <w:tcPr>
            <w:tcW w:w="709" w:type="dxa"/>
            <w:vAlign w:val="center"/>
          </w:tcPr>
          <w:p w14:paraId="49D428E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6B32740B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667CAB" w:rsidRPr="005365B1" w14:paraId="30E621D4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10888CA8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9" w:type="dxa"/>
            <w:vMerge/>
            <w:vAlign w:val="center"/>
          </w:tcPr>
          <w:p w14:paraId="6188C4D3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56F3AA8B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2" w:type="dxa"/>
            <w:vAlign w:val="center"/>
          </w:tcPr>
          <w:p w14:paraId="5CE272CE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ACU2507</w:t>
            </w:r>
          </w:p>
        </w:tc>
        <w:tc>
          <w:tcPr>
            <w:tcW w:w="3402" w:type="dxa"/>
            <w:vAlign w:val="center"/>
          </w:tcPr>
          <w:p w14:paraId="765B40A5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Doing Discourse Analysis</w:t>
            </w:r>
          </w:p>
        </w:tc>
        <w:tc>
          <w:tcPr>
            <w:tcW w:w="709" w:type="dxa"/>
            <w:vAlign w:val="center"/>
          </w:tcPr>
          <w:p w14:paraId="25CBE4CB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1A14F420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</w:tbl>
    <w:p w14:paraId="07AC9052" w14:textId="77777777" w:rsidR="00566EDE" w:rsidRPr="00901484" w:rsidRDefault="00566EDE" w:rsidP="00566EDE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02294627" w14:textId="7706A087" w:rsidR="00566EDE" w:rsidRPr="00901484" w:rsidRDefault="00566EDE" w:rsidP="00566EDE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 w:rsidRPr="00901484">
        <w:rPr>
          <w:rFonts w:ascii="Verdana" w:hAnsi="Verdana"/>
          <w:b/>
          <w:sz w:val="18"/>
          <w:szCs w:val="18"/>
        </w:rPr>
        <w:t>Graduation phase in year 2 and 3 (semesters 4, 5 and 6)</w:t>
      </w:r>
    </w:p>
    <w:p w14:paraId="0474E7AA" w14:textId="77777777" w:rsidR="00566EDE" w:rsidRPr="00901484" w:rsidRDefault="00566EDE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</w:p>
    <w:p w14:paraId="13E81FA8" w14:textId="77777777" w:rsidR="007432D3" w:rsidRDefault="00566EDE" w:rsidP="007432D3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>The graduation phase has a nominal duration of one-and-a-half years and comprises 84 credits</w:t>
      </w:r>
      <w:r w:rsidR="007432D3">
        <w:rPr>
          <w:rFonts w:ascii="Verdana" w:hAnsi="Verdana"/>
          <w:sz w:val="18"/>
          <w:szCs w:val="18"/>
        </w:rPr>
        <w:t>**.</w:t>
      </w:r>
    </w:p>
    <w:p w14:paraId="4B1331A9" w14:textId="77777777" w:rsidR="00533335" w:rsidRDefault="00566EDE" w:rsidP="00533335">
      <w:pPr>
        <w:pStyle w:val="FootnoteText"/>
        <w:numPr>
          <w:ilvl w:val="0"/>
          <w:numId w:val="1"/>
        </w:numPr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>In semester 4 and 6 students take courses and skills at FASoS in accordance with the below overview (38 credits</w:t>
      </w:r>
      <w:r w:rsidR="007432D3">
        <w:rPr>
          <w:rFonts w:ascii="Verdana" w:hAnsi="Verdana"/>
          <w:sz w:val="18"/>
          <w:szCs w:val="18"/>
        </w:rPr>
        <w:t>)</w:t>
      </w:r>
      <w:r w:rsidRPr="00901484">
        <w:rPr>
          <w:rFonts w:ascii="Verdana" w:hAnsi="Verdana"/>
          <w:sz w:val="18"/>
          <w:szCs w:val="18"/>
        </w:rPr>
        <w:t xml:space="preserve"> and write their Bachelor thesis (16 credits). </w:t>
      </w:r>
    </w:p>
    <w:p w14:paraId="3A64EF7B" w14:textId="77777777" w:rsidR="00566EDE" w:rsidRPr="00533335" w:rsidRDefault="00566EDE" w:rsidP="00533335">
      <w:pPr>
        <w:pStyle w:val="FootnoteText"/>
        <w:numPr>
          <w:ilvl w:val="0"/>
          <w:numId w:val="1"/>
        </w:numPr>
        <w:spacing w:line="240" w:lineRule="atLeast"/>
        <w:rPr>
          <w:rFonts w:ascii="Verdana" w:hAnsi="Verdana"/>
          <w:sz w:val="18"/>
          <w:szCs w:val="18"/>
        </w:rPr>
      </w:pPr>
      <w:r w:rsidRPr="00533335">
        <w:rPr>
          <w:rFonts w:ascii="Verdana" w:hAnsi="Verdana"/>
          <w:sz w:val="18"/>
          <w:szCs w:val="18"/>
        </w:rPr>
        <w:t xml:space="preserve">Semester 5 consists of elective units of study with a total study load of 30 credits. During this semester each student will compile an individual programme. The individual programme may include: </w:t>
      </w:r>
    </w:p>
    <w:p w14:paraId="4D4423FD" w14:textId="77777777" w:rsidR="00566EDE" w:rsidRPr="00180DB7" w:rsidRDefault="00566EDE" w:rsidP="00566EDE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a minor or interfaculty minor offered in the programme (Article 3.8.1);</w:t>
      </w:r>
    </w:p>
    <w:p w14:paraId="4A2586BD" w14:textId="77777777" w:rsidR="00566EDE" w:rsidRPr="00180DB7" w:rsidRDefault="00566EDE" w:rsidP="00566EDE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lastRenderedPageBreak/>
        <w:t>a study abroad via the faculty’s International Relations Office (see Rules and Regulations);</w:t>
      </w:r>
    </w:p>
    <w:p w14:paraId="1CAED4BB" w14:textId="77777777" w:rsidR="00566EDE" w:rsidRPr="00180DB7" w:rsidRDefault="00566EDE" w:rsidP="00566EDE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an internship under the supervision of a faculty examiner (Article 3.8.2);</w:t>
      </w:r>
    </w:p>
    <w:p w14:paraId="7A23DC20" w14:textId="77777777" w:rsidR="00566EDE" w:rsidRPr="00180DB7" w:rsidRDefault="00566EDE" w:rsidP="00566EDE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elective units of study offered by the faculty (elective courses, skills trainings, tutorials) and literature exams (Article 3.8.3);</w:t>
      </w:r>
    </w:p>
    <w:p w14:paraId="4CC0C1CB" w14:textId="77777777" w:rsidR="00566EDE" w:rsidRPr="00180DB7" w:rsidRDefault="00566EDE" w:rsidP="00566EDE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electives outside the faculty (at another UM faculty, or at another Dutch or foreign university; see Article 3.8.4 and Rules and Regulations).</w:t>
      </w:r>
    </w:p>
    <w:p w14:paraId="19D7607D" w14:textId="77777777" w:rsidR="00566EDE" w:rsidRPr="00901484" w:rsidRDefault="00566EDE" w:rsidP="00566EDE">
      <w:pPr>
        <w:pStyle w:val="ListParagraph"/>
        <w:tabs>
          <w:tab w:val="left" w:pos="-5103"/>
        </w:tabs>
        <w:spacing w:line="240" w:lineRule="atLeast"/>
        <w:ind w:left="1287"/>
        <w:rPr>
          <w:rFonts w:ascii="Verdana" w:hAnsi="Verdana"/>
          <w:sz w:val="18"/>
          <w:szCs w:val="18"/>
        </w:rPr>
      </w:pPr>
    </w:p>
    <w:tbl>
      <w:tblPr>
        <w:tblStyle w:val="TableGrid"/>
        <w:tblW w:w="935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780"/>
        <w:gridCol w:w="921"/>
        <w:gridCol w:w="1752"/>
        <w:gridCol w:w="3351"/>
        <w:gridCol w:w="664"/>
        <w:gridCol w:w="1321"/>
      </w:tblGrid>
      <w:tr w:rsidR="00566EDE" w:rsidRPr="005365B1" w14:paraId="78117566" w14:textId="77777777" w:rsidTr="005365B1">
        <w:trPr>
          <w:trHeight w:val="454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69D69C8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Year</w:t>
            </w:r>
          </w:p>
        </w:tc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0FF01DB6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14:paraId="09B092EE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176B2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3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37A63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7EEAD4C5" w14:textId="77777777" w:rsidR="00566EDE" w:rsidRPr="005365B1" w:rsidRDefault="00566EDE" w:rsidP="0019416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14:paraId="11F17B3C" w14:textId="77777777" w:rsidR="00566EDE" w:rsidRPr="005365B1" w:rsidRDefault="00566EDE" w:rsidP="005365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Assessment</w:t>
            </w:r>
          </w:p>
        </w:tc>
      </w:tr>
      <w:tr w:rsidR="00566EDE" w:rsidRPr="005365B1" w14:paraId="0D6524ED" w14:textId="77777777" w:rsidTr="005365B1">
        <w:trPr>
          <w:trHeight w:val="454"/>
        </w:trPr>
        <w:tc>
          <w:tcPr>
            <w:tcW w:w="562" w:type="dxa"/>
            <w:vMerge w:val="restart"/>
            <w:vAlign w:val="center"/>
          </w:tcPr>
          <w:p w14:paraId="50D1CAA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80" w:type="dxa"/>
            <w:vMerge w:val="restart"/>
            <w:vAlign w:val="center"/>
          </w:tcPr>
          <w:p w14:paraId="1B577701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21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057D2627" w14:textId="77777777" w:rsid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choose </w:t>
            </w:r>
          </w:p>
          <w:p w14:paraId="2D2D4FE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 of 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F316D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Course ACU2016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7FAA3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Othering Europe</w:t>
            </w:r>
          </w:p>
        </w:tc>
        <w:tc>
          <w:tcPr>
            <w:tcW w:w="664" w:type="dxa"/>
            <w:vMerge w:val="restart"/>
            <w:tcBorders>
              <w:left w:val="single" w:sz="4" w:space="0" w:color="auto"/>
            </w:tcBorders>
            <w:vAlign w:val="center"/>
          </w:tcPr>
          <w:p w14:paraId="1857297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21" w:type="dxa"/>
            <w:vMerge w:val="restart"/>
            <w:vAlign w:val="center"/>
          </w:tcPr>
          <w:p w14:paraId="62DE836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566EDE" w:rsidRPr="005365B1" w14:paraId="012E85D1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7C46454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2EDCA2F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6163ABA0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BFC2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ACU2017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64F80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iCs/>
                <w:sz w:val="18"/>
                <w:szCs w:val="18"/>
              </w:rPr>
              <w:t>Art, Literature and Technoscience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7FE48C5B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1" w:type="dxa"/>
            <w:vMerge/>
            <w:vAlign w:val="center"/>
          </w:tcPr>
          <w:p w14:paraId="7DE97B5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6EDE" w:rsidRPr="005365B1" w14:paraId="3EA1B83B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70D04D1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022B0F2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48F02FD7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368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ACU2018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C232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Living in a Digital Age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1C83E57D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  <w:vMerge/>
            <w:vAlign w:val="center"/>
          </w:tcPr>
          <w:p w14:paraId="0B07A06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7432D3" w:rsidRPr="005365B1" w14:paraId="66C9C5FE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5D259256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056BE475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21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17280F9C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B8280" w14:textId="77777777" w:rsidR="007432D3" w:rsidRPr="005365B1" w:rsidRDefault="007432D3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EUS3508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FA567F" w14:textId="77777777" w:rsidR="007432D3" w:rsidRPr="005365B1" w:rsidRDefault="007432D3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Research Methods: Advanced Document Analysis</w:t>
            </w:r>
          </w:p>
        </w:tc>
        <w:tc>
          <w:tcPr>
            <w:tcW w:w="664" w:type="dxa"/>
            <w:vMerge w:val="restart"/>
            <w:tcBorders>
              <w:left w:val="single" w:sz="4" w:space="0" w:color="auto"/>
            </w:tcBorders>
            <w:vAlign w:val="center"/>
          </w:tcPr>
          <w:p w14:paraId="75D5127C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321" w:type="dxa"/>
            <w:vMerge w:val="restart"/>
            <w:vAlign w:val="center"/>
          </w:tcPr>
          <w:p w14:paraId="0A3322C6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7432D3" w:rsidRPr="005365B1" w14:paraId="5176ECDD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65BD86B9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32E6652A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BC3BCB2" w14:textId="77777777" w:rsidR="007432D3" w:rsidRPr="005365B1" w:rsidRDefault="007432D3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ADA99" w14:textId="41A4E3D5" w:rsidR="007432D3" w:rsidRPr="005365B1" w:rsidRDefault="007432D3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EUS3500</w:t>
            </w:r>
            <w:r w:rsidR="00BA1277">
              <w:rPr>
                <w:rFonts w:ascii="Verdana" w:hAnsi="Verdana" w:cs="Arial"/>
                <w:sz w:val="18"/>
                <w:szCs w:val="18"/>
              </w:rPr>
              <w:t>***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0E292" w14:textId="77777777" w:rsidR="007432D3" w:rsidRPr="005365B1" w:rsidRDefault="007432D3" w:rsidP="00182308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Research Methods: Interviewing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14D0BD5B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1" w:type="dxa"/>
            <w:vMerge/>
            <w:vAlign w:val="center"/>
          </w:tcPr>
          <w:p w14:paraId="26FCF605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6EDE" w:rsidRPr="005365B1" w14:paraId="47F90231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5A69CC5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27D0778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38634B0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F1B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ACU2508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F902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Analysing Art</w:t>
            </w:r>
            <w:r w:rsidR="00686857" w:rsidRPr="005365B1">
              <w:rPr>
                <w:rFonts w:ascii="Verdana" w:hAnsi="Verdana"/>
                <w:sz w:val="18"/>
                <w:szCs w:val="18"/>
              </w:rPr>
              <w:t>s</w:t>
            </w:r>
            <w:r w:rsidRPr="005365B1">
              <w:rPr>
                <w:rFonts w:ascii="Verdana" w:hAnsi="Verdana"/>
                <w:sz w:val="18"/>
                <w:szCs w:val="18"/>
              </w:rPr>
              <w:t xml:space="preserve"> II</w: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1845A16A" w14:textId="77777777" w:rsidR="00566EDE" w:rsidRPr="005365B1" w:rsidRDefault="007432D3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321" w:type="dxa"/>
            <w:vMerge/>
            <w:vAlign w:val="center"/>
          </w:tcPr>
          <w:p w14:paraId="424E114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6EDE" w:rsidRPr="005365B1" w14:paraId="3724AEB8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36D5FD4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4A6145D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21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0C1D8F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AC9573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Course ACU2007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E5F4E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Power and Democracy</w:t>
            </w:r>
          </w:p>
        </w:tc>
        <w:tc>
          <w:tcPr>
            <w:tcW w:w="664" w:type="dxa"/>
            <w:vMerge w:val="restart"/>
            <w:tcBorders>
              <w:left w:val="single" w:sz="4" w:space="0" w:color="auto"/>
            </w:tcBorders>
            <w:vAlign w:val="center"/>
          </w:tcPr>
          <w:p w14:paraId="7DCAF6F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21" w:type="dxa"/>
            <w:vMerge w:val="restart"/>
            <w:vAlign w:val="center"/>
          </w:tcPr>
          <w:p w14:paraId="6E726F4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566EDE" w:rsidRPr="005365B1" w14:paraId="5895B7CF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154FA94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2C1DD9D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03BE1A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4CB2DC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ACU2019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6910A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iCs/>
                <w:sz w:val="18"/>
                <w:szCs w:val="18"/>
              </w:rPr>
              <w:t>Vulnerable Bodies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78A714C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1" w:type="dxa"/>
            <w:vMerge/>
            <w:vAlign w:val="center"/>
          </w:tcPr>
          <w:p w14:paraId="3CD52914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6EDE" w:rsidRPr="005365B1" w14:paraId="54009B13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02B96E59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1ECB004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B91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CBBF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ACU2023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4C4F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Authority, Expertise and Environmental Change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20973816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  <w:vMerge/>
            <w:vAlign w:val="center"/>
          </w:tcPr>
          <w:p w14:paraId="644F5F1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566EDE" w:rsidRPr="005365B1" w14:paraId="57562DD8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364A02F1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80" w:type="dxa"/>
            <w:vMerge w:val="restart"/>
            <w:tcBorders>
              <w:right w:val="single" w:sz="4" w:space="0" w:color="auto"/>
            </w:tcBorders>
            <w:vAlign w:val="center"/>
          </w:tcPr>
          <w:p w14:paraId="505FA5A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CF4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 1 of 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AB78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ACU2509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40A2B9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Doing Conceptual Analysis II</w:t>
            </w:r>
          </w:p>
        </w:tc>
        <w:tc>
          <w:tcPr>
            <w:tcW w:w="664" w:type="dxa"/>
            <w:vMerge w:val="restart"/>
            <w:tcBorders>
              <w:left w:val="single" w:sz="4" w:space="0" w:color="auto"/>
            </w:tcBorders>
            <w:vAlign w:val="center"/>
          </w:tcPr>
          <w:p w14:paraId="6CAF56C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321" w:type="dxa"/>
            <w:vMerge w:val="restart"/>
            <w:vAlign w:val="center"/>
          </w:tcPr>
          <w:p w14:paraId="1DA17D7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566EDE" w:rsidRPr="005365B1" w14:paraId="76920AAB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2029907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tcBorders>
              <w:right w:val="single" w:sz="4" w:space="0" w:color="auto"/>
            </w:tcBorders>
            <w:vAlign w:val="center"/>
          </w:tcPr>
          <w:p w14:paraId="7598B6C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6A1A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5810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ACU2510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37F4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Doing Discourse Analysis II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3D6A52D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1" w:type="dxa"/>
            <w:vMerge/>
            <w:noWrap/>
            <w:vAlign w:val="center"/>
          </w:tcPr>
          <w:p w14:paraId="32F8318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6EDE" w:rsidRPr="005365B1" w14:paraId="1A784A44" w14:textId="77777777" w:rsidTr="005365B1">
        <w:trPr>
          <w:trHeight w:val="454"/>
        </w:trPr>
        <w:tc>
          <w:tcPr>
            <w:tcW w:w="562" w:type="dxa"/>
            <w:vMerge w:val="restart"/>
            <w:vAlign w:val="center"/>
          </w:tcPr>
          <w:p w14:paraId="5BB04C8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780" w:type="dxa"/>
            <w:vAlign w:val="center"/>
          </w:tcPr>
          <w:p w14:paraId="15742A5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noWrap/>
            <w:vAlign w:val="center"/>
          </w:tcPr>
          <w:p w14:paraId="2488080B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  <w:vAlign w:val="center"/>
          </w:tcPr>
          <w:p w14:paraId="11A964B1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Semester 5: elective units of study</w: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2A8893D9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321" w:type="dxa"/>
            <w:vAlign w:val="center"/>
          </w:tcPr>
          <w:p w14:paraId="549CB27D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</w:t>
            </w:r>
          </w:p>
        </w:tc>
      </w:tr>
      <w:tr w:rsidR="00686857" w:rsidRPr="005365B1" w14:paraId="31E9C9CB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13C5D8EA" w14:textId="77777777" w:rsidR="00686857" w:rsidRPr="005365B1" w:rsidRDefault="0068685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Align w:val="center"/>
          </w:tcPr>
          <w:p w14:paraId="281F440E" w14:textId="77777777" w:rsidR="00686857" w:rsidRPr="005365B1" w:rsidRDefault="0068685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noWrap/>
            <w:vAlign w:val="center"/>
          </w:tcPr>
          <w:p w14:paraId="528285A8" w14:textId="77777777" w:rsidR="00686857" w:rsidRPr="005365B1" w:rsidRDefault="0068685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  <w:vAlign w:val="center"/>
          </w:tcPr>
          <w:p w14:paraId="744E5D30" w14:textId="77777777" w:rsidR="00686857" w:rsidRPr="005365B1" w:rsidRDefault="00686857" w:rsidP="00560503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Skill ACU</w:t>
            </w:r>
            <w:r w:rsidR="00560503" w:rsidRPr="005365B1">
              <w:rPr>
                <w:rFonts w:ascii="Verdana" w:hAnsi="Verdana"/>
                <w:sz w:val="18"/>
                <w:szCs w:val="18"/>
                <w:lang w:val="en-US"/>
              </w:rPr>
              <w:t>3512</w:t>
            </w:r>
          </w:p>
        </w:tc>
        <w:tc>
          <w:tcPr>
            <w:tcW w:w="3351" w:type="dxa"/>
            <w:tcBorders>
              <w:right w:val="single" w:sz="4" w:space="0" w:color="auto"/>
            </w:tcBorders>
            <w:vAlign w:val="center"/>
          </w:tcPr>
          <w:p w14:paraId="7D59EE7F" w14:textId="77777777" w:rsidR="00686857" w:rsidRPr="005365B1" w:rsidRDefault="00CD0D97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Mentor P</w:t>
            </w:r>
            <w:r w:rsidR="00686857" w:rsidRPr="005365B1">
              <w:rPr>
                <w:rFonts w:ascii="Verdana" w:hAnsi="Verdana"/>
                <w:sz w:val="18"/>
                <w:szCs w:val="18"/>
                <w:lang w:val="en-US"/>
              </w:rPr>
              <w:t>rogramme</w:t>
            </w:r>
            <w:r w:rsidR="00EB4612" w:rsidRPr="005365B1">
              <w:rPr>
                <w:rFonts w:ascii="Verdana" w:hAnsi="Verdana"/>
                <w:sz w:val="18"/>
                <w:szCs w:val="18"/>
                <w:lang w:val="en-US"/>
              </w:rPr>
              <w:t xml:space="preserve"> (not compulsory)</w: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7E1F8C46" w14:textId="77777777" w:rsidR="00686857" w:rsidRPr="005365B1" w:rsidRDefault="0068685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321" w:type="dxa"/>
            <w:vAlign w:val="center"/>
          </w:tcPr>
          <w:p w14:paraId="1B55494D" w14:textId="77777777" w:rsidR="00686857" w:rsidRPr="005365B1" w:rsidRDefault="0068685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566EDE" w:rsidRPr="005365B1" w14:paraId="311051D8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70EF3AC6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24AEA974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noWrap/>
            <w:vAlign w:val="center"/>
          </w:tcPr>
          <w:p w14:paraId="5BA793C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A59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ACU3014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7431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Doing Research in Arts and Culture</w: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14:paraId="44A154D1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321" w:type="dxa"/>
            <w:vAlign w:val="center"/>
          </w:tcPr>
          <w:p w14:paraId="7C3FA7AB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566EDE" w:rsidRPr="005365B1" w14:paraId="23649DE2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5A2095B9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2F1CB446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7B3CA1A4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 1 of 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203F7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ACU3015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F1072" w14:textId="77777777" w:rsidR="00566EDE" w:rsidRPr="005365B1" w:rsidRDefault="00566EDE" w:rsidP="007432D3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Writing a Research Proposal*</w:t>
            </w:r>
          </w:p>
        </w:tc>
        <w:tc>
          <w:tcPr>
            <w:tcW w:w="664" w:type="dxa"/>
            <w:vMerge w:val="restart"/>
            <w:tcBorders>
              <w:left w:val="single" w:sz="4" w:space="0" w:color="auto"/>
            </w:tcBorders>
            <w:vAlign w:val="center"/>
          </w:tcPr>
          <w:p w14:paraId="5E96A69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321" w:type="dxa"/>
            <w:vMerge w:val="restart"/>
            <w:vAlign w:val="center"/>
          </w:tcPr>
          <w:p w14:paraId="54823CD5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566EDE" w:rsidRPr="005365B1" w14:paraId="649D0C79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6609AD2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vAlign w:val="center"/>
          </w:tcPr>
          <w:p w14:paraId="1C44D15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720C3F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92C6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Skill ACU3016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B10A" w14:textId="77777777" w:rsidR="00566EDE" w:rsidRPr="005365B1" w:rsidRDefault="00566EDE" w:rsidP="007432D3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Onderzoeksvoorstel </w:t>
            </w:r>
            <w:r w:rsidR="00CD0D97" w:rsidRPr="005365B1">
              <w:rPr>
                <w:rFonts w:ascii="Verdana" w:hAnsi="Verdana"/>
                <w:sz w:val="18"/>
                <w:szCs w:val="18"/>
              </w:rPr>
              <w:t>S</w:t>
            </w:r>
            <w:r w:rsidRPr="005365B1">
              <w:rPr>
                <w:rFonts w:ascii="Verdana" w:hAnsi="Verdana"/>
                <w:sz w:val="18"/>
                <w:szCs w:val="18"/>
              </w:rPr>
              <w:t>chrijven*</w:t>
            </w:r>
          </w:p>
        </w:tc>
        <w:tc>
          <w:tcPr>
            <w:tcW w:w="664" w:type="dxa"/>
            <w:vMerge/>
            <w:tcBorders>
              <w:left w:val="single" w:sz="4" w:space="0" w:color="auto"/>
            </w:tcBorders>
            <w:vAlign w:val="center"/>
          </w:tcPr>
          <w:p w14:paraId="296D90D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1" w:type="dxa"/>
            <w:vMerge/>
            <w:vAlign w:val="center"/>
          </w:tcPr>
          <w:p w14:paraId="6B59870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6EDE" w:rsidRPr="005365B1" w14:paraId="1CEF4FE0" w14:textId="77777777" w:rsidTr="005365B1">
        <w:trPr>
          <w:trHeight w:val="454"/>
        </w:trPr>
        <w:tc>
          <w:tcPr>
            <w:tcW w:w="562" w:type="dxa"/>
            <w:vMerge/>
            <w:vAlign w:val="center"/>
          </w:tcPr>
          <w:p w14:paraId="77F4795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78E0C4D7" w14:textId="77777777" w:rsidR="00811437" w:rsidRPr="005365B1" w:rsidRDefault="00121782" w:rsidP="00E5543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  <w:r w:rsidR="00B352F1"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-</w:t>
            </w:r>
            <w:r w:rsidR="00E5543B"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921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61EC6736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 1 of 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06D3D" w14:textId="77777777" w:rsidR="00566EDE" w:rsidRPr="005365B1" w:rsidRDefault="00821D69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Thesis </w:t>
            </w:r>
            <w:r w:rsidR="00566EDE" w:rsidRPr="005365B1">
              <w:rPr>
                <w:rFonts w:ascii="Verdana" w:hAnsi="Verdana" w:cs="Arial"/>
                <w:sz w:val="18"/>
                <w:szCs w:val="18"/>
              </w:rPr>
              <w:t>ACU3905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BA935" w14:textId="77777777" w:rsidR="00566EDE" w:rsidRPr="005365B1" w:rsidRDefault="00566EDE" w:rsidP="007432D3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Bachelor </w:t>
            </w:r>
            <w:r w:rsidR="00CD0D97" w:rsidRPr="005365B1">
              <w:rPr>
                <w:rFonts w:ascii="Verdana" w:hAnsi="Verdana" w:cs="Arial"/>
                <w:sz w:val="18"/>
                <w:szCs w:val="18"/>
              </w:rPr>
              <w:t>T</w:t>
            </w:r>
            <w:r w:rsidRPr="005365B1">
              <w:rPr>
                <w:rFonts w:ascii="Verdana" w:hAnsi="Verdana" w:cs="Arial"/>
                <w:sz w:val="18"/>
                <w:szCs w:val="18"/>
              </w:rPr>
              <w:t>hesis*</w:t>
            </w:r>
          </w:p>
        </w:tc>
        <w:tc>
          <w:tcPr>
            <w:tcW w:w="664" w:type="dxa"/>
            <w:vMerge w:val="restart"/>
            <w:tcBorders>
              <w:left w:val="single" w:sz="4" w:space="0" w:color="auto"/>
            </w:tcBorders>
            <w:vAlign w:val="center"/>
          </w:tcPr>
          <w:p w14:paraId="7B872D3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1321" w:type="dxa"/>
            <w:vMerge w:val="restart"/>
            <w:vAlign w:val="center"/>
          </w:tcPr>
          <w:p w14:paraId="0BDF9F4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</w:p>
        </w:tc>
      </w:tr>
      <w:tr w:rsidR="00566EDE" w:rsidRPr="005365B1" w14:paraId="3E607651" w14:textId="77777777" w:rsidTr="005365B1">
        <w:trPr>
          <w:trHeight w:val="454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23D8045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80" w:type="dxa"/>
            <w:vMerge/>
            <w:tcBorders>
              <w:bottom w:val="single" w:sz="4" w:space="0" w:color="auto"/>
            </w:tcBorders>
            <w:vAlign w:val="center"/>
          </w:tcPr>
          <w:p w14:paraId="312C4245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2CC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B4B8" w14:textId="77777777" w:rsidR="00566EDE" w:rsidRPr="005365B1" w:rsidRDefault="00821D69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Thesis </w:t>
            </w:r>
            <w:r w:rsidR="00566EDE" w:rsidRPr="005365B1">
              <w:rPr>
                <w:rFonts w:ascii="Verdana" w:hAnsi="Verdana" w:cs="Arial"/>
                <w:sz w:val="18"/>
                <w:szCs w:val="18"/>
              </w:rPr>
              <w:t>ACU3906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DC4B" w14:textId="77777777" w:rsidR="00566EDE" w:rsidRPr="005365B1" w:rsidRDefault="00566EDE" w:rsidP="007432D3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Bachelor Scriptie*</w:t>
            </w:r>
          </w:p>
        </w:tc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322734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14:paraId="6C16B66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5A7E6A8" w14:textId="77777777" w:rsidR="00566EDE" w:rsidRPr="00901484" w:rsidRDefault="00566EDE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</w:p>
    <w:p w14:paraId="65487DB7" w14:textId="77777777" w:rsidR="00566EDE" w:rsidRPr="00901484" w:rsidRDefault="00566EDE" w:rsidP="00566EDE">
      <w:pPr>
        <w:spacing w:line="240" w:lineRule="atLeast"/>
        <w:jc w:val="both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 xml:space="preserve">* Depending on whether students write their BA thesis in Dutch or in English, they follow the Dutch or English version of the course Writing a Research Proposal in year 3, period 4. </w:t>
      </w:r>
    </w:p>
    <w:p w14:paraId="290BC8A6" w14:textId="77777777" w:rsidR="00566EDE" w:rsidRPr="00901484" w:rsidRDefault="00566EDE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>The result for ACU3015/3016 only remains vali</w:t>
      </w:r>
      <w:r w:rsidR="00686857">
        <w:rPr>
          <w:rFonts w:ascii="Verdana" w:hAnsi="Verdana"/>
          <w:sz w:val="18"/>
          <w:szCs w:val="18"/>
        </w:rPr>
        <w:t xml:space="preserve">d if the thesis ACU3905/3906 is </w:t>
      </w:r>
      <w:r w:rsidRPr="00901484">
        <w:rPr>
          <w:rFonts w:ascii="Verdana" w:hAnsi="Verdana"/>
          <w:sz w:val="18"/>
          <w:szCs w:val="18"/>
        </w:rPr>
        <w:t>passed in the same academic year!</w:t>
      </w:r>
    </w:p>
    <w:p w14:paraId="441D42C0" w14:textId="77777777" w:rsidR="00566EDE" w:rsidRDefault="00566EDE" w:rsidP="00566EDE">
      <w:pPr>
        <w:pStyle w:val="FootnoteText"/>
        <w:spacing w:line="240" w:lineRule="atLeast"/>
        <w:rPr>
          <w:rFonts w:ascii="Verdana" w:hAnsi="Verdana"/>
          <w:b/>
          <w:sz w:val="18"/>
          <w:szCs w:val="18"/>
        </w:rPr>
      </w:pPr>
    </w:p>
    <w:p w14:paraId="31968D4D" w14:textId="77777777" w:rsidR="007432D3" w:rsidRDefault="007432D3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 If a student chooses Skill EUS3500 or EUS3508 during period 4 the graduation phase comprises 85 credits</w:t>
      </w:r>
      <w:r w:rsidR="00533335">
        <w:rPr>
          <w:rFonts w:ascii="Verdana" w:hAnsi="Verdana"/>
          <w:sz w:val="18"/>
          <w:szCs w:val="18"/>
        </w:rPr>
        <w:t>.</w:t>
      </w:r>
    </w:p>
    <w:p w14:paraId="41D7EB33" w14:textId="77777777" w:rsidR="00BA1277" w:rsidRDefault="00BA1277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</w:p>
    <w:p w14:paraId="6A13CA2A" w14:textId="626BA303" w:rsidR="00BA1277" w:rsidRPr="007432D3" w:rsidRDefault="00BA1277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*** Please note: ‘EUS3500 Research Methods: Interviewing’ has a maximum capacity of 150 students. Once the limit is reached, registration will no longer be possible.</w:t>
      </w:r>
    </w:p>
    <w:sectPr w:rsidR="00BA1277" w:rsidRPr="00743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813"/>
    <w:multiLevelType w:val="hybridMultilevel"/>
    <w:tmpl w:val="67AE0E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58D100A5"/>
    <w:multiLevelType w:val="hybridMultilevel"/>
    <w:tmpl w:val="C4DEF46C"/>
    <w:lvl w:ilvl="0" w:tplc="D1D0B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 w16cid:durableId="2058578401">
    <w:abstractNumId w:val="0"/>
  </w:num>
  <w:num w:numId="2" w16cid:durableId="318077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DE"/>
    <w:rsid w:val="000F7A28"/>
    <w:rsid w:val="00121782"/>
    <w:rsid w:val="00122522"/>
    <w:rsid w:val="00175812"/>
    <w:rsid w:val="00180DB7"/>
    <w:rsid w:val="00182308"/>
    <w:rsid w:val="00262503"/>
    <w:rsid w:val="00316E68"/>
    <w:rsid w:val="003525A2"/>
    <w:rsid w:val="003A3EF7"/>
    <w:rsid w:val="00421173"/>
    <w:rsid w:val="00512937"/>
    <w:rsid w:val="0051487E"/>
    <w:rsid w:val="00523EFA"/>
    <w:rsid w:val="00533335"/>
    <w:rsid w:val="005365B1"/>
    <w:rsid w:val="00560503"/>
    <w:rsid w:val="00566EDE"/>
    <w:rsid w:val="00586AC6"/>
    <w:rsid w:val="005F3EEC"/>
    <w:rsid w:val="006531B8"/>
    <w:rsid w:val="00667CAB"/>
    <w:rsid w:val="00686857"/>
    <w:rsid w:val="006A4394"/>
    <w:rsid w:val="006D12FB"/>
    <w:rsid w:val="007432D3"/>
    <w:rsid w:val="00773B52"/>
    <w:rsid w:val="007B6443"/>
    <w:rsid w:val="00811437"/>
    <w:rsid w:val="00821D69"/>
    <w:rsid w:val="00895F17"/>
    <w:rsid w:val="009D7347"/>
    <w:rsid w:val="00A937A4"/>
    <w:rsid w:val="00AD27E8"/>
    <w:rsid w:val="00B352F1"/>
    <w:rsid w:val="00B36D94"/>
    <w:rsid w:val="00BA1277"/>
    <w:rsid w:val="00BC635D"/>
    <w:rsid w:val="00BE3574"/>
    <w:rsid w:val="00CC5E1C"/>
    <w:rsid w:val="00CD0D97"/>
    <w:rsid w:val="00E5543B"/>
    <w:rsid w:val="00E63B35"/>
    <w:rsid w:val="00EB4612"/>
    <w:rsid w:val="00F54285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DD260"/>
  <w15:chartTrackingRefBased/>
  <w15:docId w15:val="{FFDEFEA3-AB69-48FE-8B52-B463D1E3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566EDE"/>
  </w:style>
  <w:style w:type="character" w:customStyle="1" w:styleId="FootnoteTextChar">
    <w:name w:val="Footnote Text Char"/>
    <w:basedOn w:val="DefaultParagraphFont"/>
    <w:link w:val="FootnoteText"/>
    <w:uiPriority w:val="99"/>
    <w:rsid w:val="00566ED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66EDE"/>
    <w:pPr>
      <w:ind w:left="720"/>
      <w:contextualSpacing/>
    </w:pPr>
  </w:style>
  <w:style w:type="paragraph" w:customStyle="1" w:styleId="UM-standaard">
    <w:name w:val="UM-standaard"/>
    <w:basedOn w:val="Normal"/>
    <w:rsid w:val="00566EDE"/>
    <w:pPr>
      <w:spacing w:line="360" w:lineRule="exact"/>
    </w:pPr>
    <w:rPr>
      <w:rFonts w:ascii="TheSerifCorrespondence" w:hAnsi="TheSerifCorrespondence"/>
    </w:rPr>
  </w:style>
  <w:style w:type="table" w:styleId="TableGrid">
    <w:name w:val="Table Grid"/>
    <w:basedOn w:val="TableNormal"/>
    <w:uiPriority w:val="59"/>
    <w:rsid w:val="00566ED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3322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Gastel, Lucie van (FDCW)</dc:creator>
  <cp:keywords/>
  <dc:description/>
  <cp:lastModifiedBy>Janssen, Ruben (FDCW)</cp:lastModifiedBy>
  <cp:revision>2</cp:revision>
  <dcterms:created xsi:type="dcterms:W3CDTF">2025-08-15T11:46:00Z</dcterms:created>
  <dcterms:modified xsi:type="dcterms:W3CDTF">2025-08-15T11:46:00Z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ef31ac0f10a9f5eadb04b012f3805525e529c5634bbadf38b3868c4494feef15</vt:lpwstr>
  </property>
</Properties>
</file>